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E7BE" w14:textId="1877D2D4" w:rsidR="00A36FEB" w:rsidRPr="00CD598D" w:rsidRDefault="00CD598D" w:rsidP="00F347CD">
      <w:pPr>
        <w:spacing w:after="0"/>
        <w:rPr>
          <w:rFonts w:cs="Arial"/>
          <w:b/>
        </w:rPr>
      </w:pPr>
      <w:proofErr w:type="gramStart"/>
      <w:r w:rsidRPr="00CD598D">
        <w:rPr>
          <w:rFonts w:cs="Arial"/>
          <w:b/>
        </w:rPr>
        <w:t>Taking Action</w:t>
      </w:r>
      <w:proofErr w:type="gramEnd"/>
      <w:r w:rsidRPr="00CD598D">
        <w:rPr>
          <w:rFonts w:cs="Arial"/>
          <w:b/>
        </w:rPr>
        <w:t xml:space="preserve"> on Time Off Requests in Success Factors Quick Reference Guide</w:t>
      </w:r>
    </w:p>
    <w:p w14:paraId="47DFBBD3" w14:textId="1BDE9752" w:rsidR="00CD598D" w:rsidRDefault="00CD598D" w:rsidP="00F347CD">
      <w:pPr>
        <w:spacing w:after="0"/>
        <w:rPr>
          <w:rFonts w:cs="Arial"/>
        </w:rPr>
      </w:pPr>
      <w:r w:rsidRPr="00CD598D">
        <w:rPr>
          <w:rFonts w:cs="Arial"/>
          <w:b/>
        </w:rPr>
        <w:t>Last Updated</w:t>
      </w:r>
      <w:r>
        <w:rPr>
          <w:rFonts w:cs="Arial"/>
        </w:rPr>
        <w:t xml:space="preserve">: </w:t>
      </w:r>
      <w:r w:rsidR="00352A74">
        <w:rPr>
          <w:rFonts w:cs="Arial"/>
        </w:rPr>
        <w:t>11/7/2023</w:t>
      </w:r>
    </w:p>
    <w:p w14:paraId="21D9B4C8" w14:textId="77777777" w:rsidR="00CD598D" w:rsidRDefault="00CD598D" w:rsidP="00F347CD">
      <w:pPr>
        <w:spacing w:after="0"/>
        <w:rPr>
          <w:rFonts w:cs="Arial"/>
        </w:rPr>
      </w:pPr>
    </w:p>
    <w:p w14:paraId="4ED49E20" w14:textId="77777777" w:rsidR="00CD598D" w:rsidRPr="00F347CD" w:rsidRDefault="00CD598D" w:rsidP="00F347CD">
      <w:pPr>
        <w:spacing w:after="0"/>
        <w:rPr>
          <w:rFonts w:cs="Arial"/>
          <w:vanish/>
        </w:rPr>
      </w:pPr>
    </w:p>
    <w:p w14:paraId="15C18903" w14:textId="0EFDED31" w:rsidR="009600BE" w:rsidRDefault="00215FFF" w:rsidP="00215FFF">
      <w:pPr>
        <w:spacing w:after="0"/>
        <w:rPr>
          <w:rFonts w:cs="Arial"/>
          <w:i/>
        </w:rPr>
      </w:pPr>
      <w:r>
        <w:rPr>
          <w:rFonts w:cs="Arial"/>
        </w:rPr>
        <w:t xml:space="preserve">This guide outlines the steps required to </w:t>
      </w:r>
      <w:proofErr w:type="gramStart"/>
      <w:r>
        <w:rPr>
          <w:rFonts w:cs="Arial"/>
        </w:rPr>
        <w:t>take action</w:t>
      </w:r>
      <w:proofErr w:type="gramEnd"/>
      <w:r>
        <w:rPr>
          <w:rFonts w:cs="Arial"/>
        </w:rPr>
        <w:t xml:space="preserve"> (approve or decline) on a Time Off request. </w:t>
      </w:r>
      <w:r w:rsidR="009600BE" w:rsidRPr="009600BE">
        <w:rPr>
          <w:rFonts w:cs="Arial"/>
          <w:i/>
        </w:rPr>
        <w:t>Note: The Time Off request feature does not replace conversations and planning between employees and supervisors.</w:t>
      </w:r>
    </w:p>
    <w:p w14:paraId="2D18F8D6" w14:textId="77777777" w:rsidR="003A1FEC" w:rsidRPr="009600BE" w:rsidRDefault="003A1FEC" w:rsidP="00215FFF">
      <w:pPr>
        <w:spacing w:after="0"/>
        <w:rPr>
          <w:rFonts w:cs="Arial"/>
          <w:i/>
          <w:vanish/>
          <w:color w:val="FF0000"/>
        </w:rPr>
      </w:pPr>
    </w:p>
    <w:sdt>
      <w:sdtPr>
        <w:rPr>
          <w:rFonts w:ascii="Arial" w:hAnsi="Arial"/>
          <w:color w:val="auto"/>
          <w:spacing w:val="0"/>
          <w:sz w:val="20"/>
          <w:szCs w:val="20"/>
          <w:lang w:bidi="ar-SA"/>
        </w:rPr>
        <w:id w:val="14767146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20EECA8" w14:textId="630AAFAC" w:rsidR="003A1FEC" w:rsidRPr="00A412C5" w:rsidRDefault="003A1FEC" w:rsidP="003A1FEC">
          <w:pPr>
            <w:pStyle w:val="TOCHeading"/>
            <w:jc w:val="center"/>
            <w:rPr>
              <w:rStyle w:val="Heading1Char"/>
            </w:rPr>
          </w:pPr>
          <w:r w:rsidRPr="00A412C5">
            <w:rPr>
              <w:rStyle w:val="Heading1Char"/>
            </w:rPr>
            <w:t>Contents</w:t>
          </w:r>
        </w:p>
        <w:p w14:paraId="28716A15" w14:textId="77A6B0F3" w:rsidR="00B27F66" w:rsidRDefault="003A1FEC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31171106" w:history="1">
            <w:r w:rsidR="00B27F66" w:rsidRPr="00721A7B">
              <w:rPr>
                <w:rStyle w:val="Hyperlink"/>
                <w:noProof/>
              </w:rPr>
              <w:t>Notification</w:t>
            </w:r>
            <w:r w:rsidR="00B27F66">
              <w:rPr>
                <w:noProof/>
                <w:webHidden/>
              </w:rPr>
              <w:tab/>
            </w:r>
            <w:r w:rsidR="00B27F66">
              <w:rPr>
                <w:noProof/>
                <w:webHidden/>
              </w:rPr>
              <w:fldChar w:fldCharType="begin"/>
            </w:r>
            <w:r w:rsidR="00B27F66">
              <w:rPr>
                <w:noProof/>
                <w:webHidden/>
              </w:rPr>
              <w:instrText xml:space="preserve"> PAGEREF _Toc531171106 \h </w:instrText>
            </w:r>
            <w:r w:rsidR="00B27F66">
              <w:rPr>
                <w:noProof/>
                <w:webHidden/>
              </w:rPr>
            </w:r>
            <w:r w:rsidR="00B27F66">
              <w:rPr>
                <w:noProof/>
                <w:webHidden/>
              </w:rPr>
              <w:fldChar w:fldCharType="separate"/>
            </w:r>
            <w:r w:rsidR="00B27F66">
              <w:rPr>
                <w:noProof/>
                <w:webHidden/>
              </w:rPr>
              <w:t>1</w:t>
            </w:r>
            <w:r w:rsidR="00B27F66">
              <w:rPr>
                <w:noProof/>
                <w:webHidden/>
              </w:rPr>
              <w:fldChar w:fldCharType="end"/>
            </w:r>
          </w:hyperlink>
        </w:p>
        <w:p w14:paraId="21FF6ED0" w14:textId="1B04AE2F" w:rsidR="00B27F66" w:rsidRDefault="00050AEF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31171107" w:history="1">
            <w:r w:rsidR="00B27F66" w:rsidRPr="00721A7B">
              <w:rPr>
                <w:rStyle w:val="Hyperlink"/>
                <w:noProof/>
              </w:rPr>
              <w:t>Accessing SuccessFactors</w:t>
            </w:r>
            <w:r w:rsidR="00B27F66">
              <w:rPr>
                <w:noProof/>
                <w:webHidden/>
              </w:rPr>
              <w:tab/>
            </w:r>
            <w:r w:rsidR="00B27F66">
              <w:rPr>
                <w:noProof/>
                <w:webHidden/>
              </w:rPr>
              <w:fldChar w:fldCharType="begin"/>
            </w:r>
            <w:r w:rsidR="00B27F66">
              <w:rPr>
                <w:noProof/>
                <w:webHidden/>
              </w:rPr>
              <w:instrText xml:space="preserve"> PAGEREF _Toc531171107 \h </w:instrText>
            </w:r>
            <w:r w:rsidR="00B27F66">
              <w:rPr>
                <w:noProof/>
                <w:webHidden/>
              </w:rPr>
            </w:r>
            <w:r w:rsidR="00B27F66">
              <w:rPr>
                <w:noProof/>
                <w:webHidden/>
              </w:rPr>
              <w:fldChar w:fldCharType="separate"/>
            </w:r>
            <w:r w:rsidR="00B27F66">
              <w:rPr>
                <w:noProof/>
                <w:webHidden/>
              </w:rPr>
              <w:t>2</w:t>
            </w:r>
            <w:r w:rsidR="00B27F66">
              <w:rPr>
                <w:noProof/>
                <w:webHidden/>
              </w:rPr>
              <w:fldChar w:fldCharType="end"/>
            </w:r>
          </w:hyperlink>
        </w:p>
        <w:p w14:paraId="5F4AEA77" w14:textId="7F09CEDB" w:rsidR="00B27F66" w:rsidRDefault="00050AEF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31171108" w:history="1">
            <w:r w:rsidR="00B27F66" w:rsidRPr="00721A7B">
              <w:rPr>
                <w:rStyle w:val="Hyperlink"/>
                <w:noProof/>
              </w:rPr>
              <w:t>Reviewing and Taking Action on Requests</w:t>
            </w:r>
            <w:r w:rsidR="00B27F66">
              <w:rPr>
                <w:noProof/>
                <w:webHidden/>
              </w:rPr>
              <w:tab/>
            </w:r>
            <w:r w:rsidR="00B27F66">
              <w:rPr>
                <w:noProof/>
                <w:webHidden/>
              </w:rPr>
              <w:fldChar w:fldCharType="begin"/>
            </w:r>
            <w:r w:rsidR="00B27F66">
              <w:rPr>
                <w:noProof/>
                <w:webHidden/>
              </w:rPr>
              <w:instrText xml:space="preserve"> PAGEREF _Toc531171108 \h </w:instrText>
            </w:r>
            <w:r w:rsidR="00B27F66">
              <w:rPr>
                <w:noProof/>
                <w:webHidden/>
              </w:rPr>
            </w:r>
            <w:r w:rsidR="00B27F66">
              <w:rPr>
                <w:noProof/>
                <w:webHidden/>
              </w:rPr>
              <w:fldChar w:fldCharType="separate"/>
            </w:r>
            <w:r w:rsidR="00B27F66">
              <w:rPr>
                <w:noProof/>
                <w:webHidden/>
              </w:rPr>
              <w:t>2</w:t>
            </w:r>
            <w:r w:rsidR="00B27F66">
              <w:rPr>
                <w:noProof/>
                <w:webHidden/>
              </w:rPr>
              <w:fldChar w:fldCharType="end"/>
            </w:r>
          </w:hyperlink>
        </w:p>
        <w:p w14:paraId="5811CD51" w14:textId="04F9CBCA" w:rsidR="00B27F66" w:rsidRDefault="00050AEF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31171109" w:history="1">
            <w:r w:rsidR="00B27F66" w:rsidRPr="00721A7B">
              <w:rPr>
                <w:rStyle w:val="Hyperlink"/>
                <w:noProof/>
              </w:rPr>
              <w:t>Viewing Additional Request Details Before Declining or Approving</w:t>
            </w:r>
            <w:r w:rsidR="00B27F66">
              <w:rPr>
                <w:noProof/>
                <w:webHidden/>
              </w:rPr>
              <w:tab/>
            </w:r>
            <w:r w:rsidR="00B27F66">
              <w:rPr>
                <w:noProof/>
                <w:webHidden/>
              </w:rPr>
              <w:fldChar w:fldCharType="begin"/>
            </w:r>
            <w:r w:rsidR="00B27F66">
              <w:rPr>
                <w:noProof/>
                <w:webHidden/>
              </w:rPr>
              <w:instrText xml:space="preserve"> PAGEREF _Toc531171109 \h </w:instrText>
            </w:r>
            <w:r w:rsidR="00B27F66">
              <w:rPr>
                <w:noProof/>
                <w:webHidden/>
              </w:rPr>
            </w:r>
            <w:r w:rsidR="00B27F66">
              <w:rPr>
                <w:noProof/>
                <w:webHidden/>
              </w:rPr>
              <w:fldChar w:fldCharType="separate"/>
            </w:r>
            <w:r w:rsidR="00B27F66">
              <w:rPr>
                <w:noProof/>
                <w:webHidden/>
              </w:rPr>
              <w:t>3</w:t>
            </w:r>
            <w:r w:rsidR="00B27F66">
              <w:rPr>
                <w:noProof/>
                <w:webHidden/>
              </w:rPr>
              <w:fldChar w:fldCharType="end"/>
            </w:r>
          </w:hyperlink>
        </w:p>
        <w:p w14:paraId="3DFE8075" w14:textId="04F5F96F" w:rsidR="00B27F66" w:rsidRDefault="00050AEF">
          <w:pPr>
            <w:pStyle w:val="TOC2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31171110" w:history="1">
            <w:r w:rsidR="00B27F66" w:rsidRPr="00721A7B">
              <w:rPr>
                <w:rStyle w:val="Hyperlink"/>
                <w:noProof/>
              </w:rPr>
              <w:t>Supervisor – Delegating Requests</w:t>
            </w:r>
            <w:r w:rsidR="00B27F66">
              <w:rPr>
                <w:noProof/>
                <w:webHidden/>
              </w:rPr>
              <w:tab/>
            </w:r>
            <w:r w:rsidR="00B27F66">
              <w:rPr>
                <w:noProof/>
                <w:webHidden/>
              </w:rPr>
              <w:fldChar w:fldCharType="begin"/>
            </w:r>
            <w:r w:rsidR="00B27F66">
              <w:rPr>
                <w:noProof/>
                <w:webHidden/>
              </w:rPr>
              <w:instrText xml:space="preserve"> PAGEREF _Toc531171110 \h </w:instrText>
            </w:r>
            <w:r w:rsidR="00B27F66">
              <w:rPr>
                <w:noProof/>
                <w:webHidden/>
              </w:rPr>
            </w:r>
            <w:r w:rsidR="00B27F66">
              <w:rPr>
                <w:noProof/>
                <w:webHidden/>
              </w:rPr>
              <w:fldChar w:fldCharType="separate"/>
            </w:r>
            <w:r w:rsidR="00B27F66">
              <w:rPr>
                <w:noProof/>
                <w:webHidden/>
              </w:rPr>
              <w:t>4</w:t>
            </w:r>
            <w:r w:rsidR="00B27F66">
              <w:rPr>
                <w:noProof/>
                <w:webHidden/>
              </w:rPr>
              <w:fldChar w:fldCharType="end"/>
            </w:r>
          </w:hyperlink>
        </w:p>
        <w:p w14:paraId="3DD12DA4" w14:textId="4751CEA5" w:rsidR="003A1FEC" w:rsidRPr="003A1FEC" w:rsidRDefault="003A1FEC" w:rsidP="003A1FEC">
          <w:r>
            <w:rPr>
              <w:b/>
              <w:bCs/>
              <w:noProof/>
            </w:rPr>
            <w:fldChar w:fldCharType="end"/>
          </w:r>
        </w:p>
      </w:sdtContent>
    </w:sdt>
    <w:tbl>
      <w:tblPr>
        <w:tblW w:w="4956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2757"/>
        <w:gridCol w:w="7829"/>
      </w:tblGrid>
      <w:tr w:rsidR="00215FFF" w14:paraId="1B233911" w14:textId="77777777" w:rsidTr="003E448D">
        <w:tc>
          <w:tcPr>
            <w:tcW w:w="105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AA892"/>
            <w:vAlign w:val="center"/>
          </w:tcPr>
          <w:p w14:paraId="302BCB4E" w14:textId="78881DBE" w:rsidR="00215FFF" w:rsidRDefault="00215FFF" w:rsidP="003E448D">
            <w:pPr>
              <w:pStyle w:val="Heading2"/>
              <w:rPr>
                <w:noProof/>
              </w:rPr>
            </w:pPr>
            <w:bookmarkStart w:id="0" w:name="_Toc531171106"/>
            <w:r>
              <w:rPr>
                <w:noProof/>
              </w:rPr>
              <w:t>Notification</w:t>
            </w:r>
            <w:bookmarkEnd w:id="0"/>
          </w:p>
        </w:tc>
      </w:tr>
      <w:tr w:rsidR="00215FFF" w14:paraId="68878D0A" w14:textId="77777777" w:rsidTr="00215FFF">
        <w:trPr>
          <w:trHeight w:val="351"/>
        </w:trPr>
        <w:tc>
          <w:tcPr>
            <w:tcW w:w="275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FEEA2" w14:textId="39E81F08" w:rsidR="00215FFF" w:rsidRDefault="00215FFF" w:rsidP="00215FFF">
            <w:pPr>
              <w:rPr>
                <w:noProof/>
              </w:rPr>
            </w:pPr>
            <w:r>
              <w:rPr>
                <w:noProof/>
              </w:rPr>
              <w:t>When a Time Off Request is submitted, approvers receive an email notification requesting review and action.</w:t>
            </w:r>
          </w:p>
          <w:p w14:paraId="18FB36B9" w14:textId="4DA9FA62" w:rsidR="006426DE" w:rsidRDefault="006426DE" w:rsidP="00215FFF">
            <w:pPr>
              <w:rPr>
                <w:noProof/>
              </w:rPr>
            </w:pPr>
          </w:p>
          <w:p w14:paraId="0CF76350" w14:textId="67F0FED3" w:rsidR="006426DE" w:rsidRDefault="006426DE" w:rsidP="00215FFF">
            <w:pPr>
              <w:rPr>
                <w:noProof/>
              </w:rPr>
            </w:pPr>
            <w:r>
              <w:rPr>
                <w:noProof/>
              </w:rPr>
              <w:t>Click the link in the notificaiton to be taken directly to the request to be reviewed, or access SuccessFactors using the instrucitons in the next section of this document.</w:t>
            </w:r>
          </w:p>
          <w:p w14:paraId="73BE5613" w14:textId="36A9289C" w:rsidR="00215FFF" w:rsidRPr="006426DE" w:rsidRDefault="00215FFF" w:rsidP="006426DE">
            <w:pPr>
              <w:pStyle w:val="ListParagraph"/>
              <w:rPr>
                <w:rFonts w:cs="Arial"/>
                <w:color w:val="FF0000"/>
              </w:rPr>
            </w:pPr>
          </w:p>
        </w:tc>
        <w:tc>
          <w:tcPr>
            <w:tcW w:w="782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746E6" w14:textId="2E30CF84" w:rsidR="00215FFF" w:rsidRDefault="006426DE" w:rsidP="003A1FE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837CC5" wp14:editId="683376AA">
                  <wp:extent cx="3195819" cy="4070350"/>
                  <wp:effectExtent l="0" t="0" r="5080" b="6350"/>
                  <wp:docPr id="6" name="Picture 6" descr="cid:image001.png@01D46D11.344D9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46D11.344D9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287" cy="4078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023AAA" w14:textId="0B8C4094" w:rsidR="003A1FEC" w:rsidRDefault="003A1FEC"/>
    <w:p w14:paraId="1E96358D" w14:textId="1E684E48" w:rsidR="003A1FEC" w:rsidRDefault="003A1FEC"/>
    <w:p w14:paraId="228FF56D" w14:textId="0FB7F4F1" w:rsidR="003A1FEC" w:rsidRDefault="003A1FEC"/>
    <w:p w14:paraId="1F3C79AD" w14:textId="5178D0F7" w:rsidR="003A1FEC" w:rsidRDefault="003A1FEC"/>
    <w:p w14:paraId="7AF4EDFD" w14:textId="77777777" w:rsidR="00352A74" w:rsidRDefault="00352A74"/>
    <w:p w14:paraId="22F565C7" w14:textId="195B1D77" w:rsidR="003A1FEC" w:rsidRDefault="003A1FEC"/>
    <w:p w14:paraId="7F88B970" w14:textId="64C58EC6" w:rsidR="003A1FEC" w:rsidRDefault="003A1FEC"/>
    <w:tbl>
      <w:tblPr>
        <w:tblW w:w="4956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2736"/>
        <w:gridCol w:w="1030"/>
        <w:gridCol w:w="6820"/>
      </w:tblGrid>
      <w:tr w:rsidR="00215FFF" w14:paraId="00686355" w14:textId="77777777" w:rsidTr="003E448D">
        <w:tc>
          <w:tcPr>
            <w:tcW w:w="10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AA892"/>
            <w:vAlign w:val="center"/>
          </w:tcPr>
          <w:p w14:paraId="5A4E142A" w14:textId="77777777" w:rsidR="00215FFF" w:rsidRDefault="00215FFF" w:rsidP="003E448D">
            <w:pPr>
              <w:pStyle w:val="Heading2"/>
              <w:rPr>
                <w:noProof/>
              </w:rPr>
            </w:pPr>
            <w:bookmarkStart w:id="1" w:name="_Toc531171107"/>
            <w:r>
              <w:rPr>
                <w:noProof/>
              </w:rPr>
              <w:lastRenderedPageBreak/>
              <w:t>Accessing SuccessFactors</w:t>
            </w:r>
            <w:bookmarkEnd w:id="1"/>
          </w:p>
        </w:tc>
      </w:tr>
      <w:tr w:rsidR="00215FFF" w14:paraId="03424AF2" w14:textId="77777777" w:rsidTr="003E448D">
        <w:trPr>
          <w:trHeight w:val="1281"/>
        </w:trPr>
        <w:tc>
          <w:tcPr>
            <w:tcW w:w="3766" w:type="dxa"/>
            <w:gridSpan w:val="2"/>
            <w:shd w:val="clear" w:color="auto" w:fill="auto"/>
            <w:vAlign w:val="center"/>
          </w:tcPr>
          <w:p w14:paraId="3FB75FB6" w14:textId="0B27F7C8" w:rsidR="00215FFF" w:rsidRPr="000C1273" w:rsidRDefault="00352A74" w:rsidP="003E448D">
            <w:pPr>
              <w:rPr>
                <w:noProof/>
              </w:rPr>
            </w:pPr>
            <w:r>
              <w:t xml:space="preserve">Access </w:t>
            </w:r>
            <w:r w:rsidRPr="000C1273">
              <w:rPr>
                <w:b/>
              </w:rPr>
              <w:t>Employee Launchpad</w:t>
            </w:r>
            <w:r w:rsidRPr="000C1273">
              <w:t xml:space="preserve"> </w:t>
            </w:r>
            <w:r>
              <w:t>via</w:t>
            </w:r>
            <w:r w:rsidR="00215FFF" w:rsidRPr="000C1273">
              <w:t xml:space="preserve"> </w:t>
            </w:r>
            <w:r w:rsidR="00215FFF" w:rsidRPr="000C1273">
              <w:rPr>
                <w:b/>
              </w:rPr>
              <w:t xml:space="preserve">OneCampus </w:t>
            </w:r>
            <w:r w:rsidRPr="00352A74">
              <w:rPr>
                <w:bCs/>
              </w:rPr>
              <w:t>or other website connections</w:t>
            </w:r>
            <w:r>
              <w:rPr>
                <w:b/>
              </w:rPr>
              <w:t>.</w:t>
            </w:r>
            <w:r w:rsidR="00FC121E">
              <w:rPr>
                <w:b/>
              </w:rPr>
              <w:t xml:space="preserve"> Log in with your User ID and Password.</w:t>
            </w:r>
          </w:p>
        </w:tc>
        <w:tc>
          <w:tcPr>
            <w:tcW w:w="6820" w:type="dxa"/>
            <w:shd w:val="clear" w:color="auto" w:fill="auto"/>
            <w:vAlign w:val="center"/>
          </w:tcPr>
          <w:p w14:paraId="78DFACEC" w14:textId="77777777" w:rsidR="00215FFF" w:rsidRPr="006304D5" w:rsidRDefault="00050AEF" w:rsidP="003E448D">
            <w:pPr>
              <w:spacing w:before="60" w:after="60"/>
              <w:rPr>
                <w:rFonts w:cs="Arial"/>
                <w:bCs/>
              </w:rPr>
            </w:pPr>
            <w:hyperlink r:id="rId14" w:history="1">
              <w:r w:rsidR="00215FFF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215FFF">
              <w:rPr>
                <w:rFonts w:cs="Arial"/>
                <w:bCs/>
              </w:rPr>
              <w:t xml:space="preserve"> </w:t>
            </w:r>
          </w:p>
          <w:p w14:paraId="37F9BFDD" w14:textId="77777777" w:rsidR="00215FFF" w:rsidRDefault="00215FFF" w:rsidP="003A1FE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70A720" wp14:editId="27C842AE">
                  <wp:extent cx="2428646" cy="740472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003" cy="74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4FB" w:rsidRPr="00D80104" w14:paraId="239F0DE5" w14:textId="77777777" w:rsidTr="003E448D">
        <w:tc>
          <w:tcPr>
            <w:tcW w:w="10586" w:type="dxa"/>
            <w:gridSpan w:val="3"/>
            <w:shd w:val="clear" w:color="auto" w:fill="BAA892"/>
            <w:vAlign w:val="center"/>
          </w:tcPr>
          <w:p w14:paraId="5E1D42F8" w14:textId="576B448C" w:rsidR="00C954FB" w:rsidRDefault="00C954FB" w:rsidP="003E448D">
            <w:pPr>
              <w:pStyle w:val="Heading2"/>
            </w:pPr>
            <w:r>
              <w:t>Note for Supervisors with Multiple Appointments</w:t>
            </w:r>
          </w:p>
        </w:tc>
      </w:tr>
      <w:tr w:rsidR="00C954FB" w:rsidRPr="00D80104" w14:paraId="531A59DE" w14:textId="77777777" w:rsidTr="008B360E">
        <w:tc>
          <w:tcPr>
            <w:tcW w:w="2736" w:type="dxa"/>
            <w:shd w:val="clear" w:color="auto" w:fill="auto"/>
            <w:vAlign w:val="center"/>
          </w:tcPr>
          <w:p w14:paraId="62B46B83" w14:textId="307DBE95" w:rsidR="00C954FB" w:rsidRPr="00D80104" w:rsidRDefault="00C954FB" w:rsidP="008B360E">
            <w:pPr>
              <w:spacing w:before="60" w:after="60"/>
              <w:rPr>
                <w:rFonts w:cs="Arial"/>
                <w:bCs/>
              </w:rPr>
            </w:pPr>
            <w:r w:rsidRPr="006E54F7">
              <w:rPr>
                <w:rFonts w:cs="Arial"/>
              </w:rPr>
              <w:t xml:space="preserve">Supervisors with more than one appointment will have to switch to other account(s) to view pending actions that fall under those appointments by clicking the </w:t>
            </w:r>
            <w:r w:rsidRPr="00C97B70">
              <w:rPr>
                <w:rFonts w:cs="Arial"/>
                <w:b/>
                <w:bCs/>
              </w:rPr>
              <w:t>Change Selected Employment icon</w:t>
            </w:r>
            <w:r w:rsidRPr="006E54F7">
              <w:rPr>
                <w:rFonts w:cs="Arial"/>
              </w:rPr>
              <w:t xml:space="preserve"> on the Navigation bar.</w:t>
            </w:r>
          </w:p>
        </w:tc>
        <w:tc>
          <w:tcPr>
            <w:tcW w:w="7850" w:type="dxa"/>
            <w:gridSpan w:val="2"/>
            <w:shd w:val="clear" w:color="auto" w:fill="auto"/>
            <w:vAlign w:val="center"/>
          </w:tcPr>
          <w:p w14:paraId="3E8D704F" w14:textId="2F8E6B7D" w:rsidR="00C954FB" w:rsidRPr="00D80104" w:rsidRDefault="00C954FB" w:rsidP="008B360E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5BE572E" wp14:editId="72233F19">
                  <wp:extent cx="3033023" cy="44199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023" cy="44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FFF" w:rsidRPr="00D80104" w14:paraId="6975361F" w14:textId="77777777" w:rsidTr="003E448D">
        <w:tc>
          <w:tcPr>
            <w:tcW w:w="10586" w:type="dxa"/>
            <w:gridSpan w:val="3"/>
            <w:shd w:val="clear" w:color="auto" w:fill="BAA892"/>
            <w:vAlign w:val="center"/>
          </w:tcPr>
          <w:p w14:paraId="48406526" w14:textId="77777777" w:rsidR="00215FFF" w:rsidRDefault="00215FFF" w:rsidP="003E448D">
            <w:pPr>
              <w:pStyle w:val="Heading2"/>
              <w:rPr>
                <w:noProof/>
              </w:rPr>
            </w:pPr>
            <w:bookmarkStart w:id="2" w:name="_Toc531171108"/>
            <w:r>
              <w:t xml:space="preserve">Reviewing and </w:t>
            </w:r>
            <w:proofErr w:type="gramStart"/>
            <w:r>
              <w:t>Taking Action</w:t>
            </w:r>
            <w:proofErr w:type="gramEnd"/>
            <w:r>
              <w:t xml:space="preserve"> on Requests</w:t>
            </w:r>
            <w:bookmarkEnd w:id="2"/>
          </w:p>
        </w:tc>
      </w:tr>
      <w:tr w:rsidR="00215FFF" w:rsidRPr="00D80104" w14:paraId="15E8112F" w14:textId="77777777" w:rsidTr="003E448D">
        <w:tc>
          <w:tcPr>
            <w:tcW w:w="2736" w:type="dxa"/>
            <w:shd w:val="clear" w:color="auto" w:fill="auto"/>
            <w:vAlign w:val="center"/>
          </w:tcPr>
          <w:p w14:paraId="70F80C20" w14:textId="1F79EB80" w:rsidR="00215FFF" w:rsidRDefault="00215FFF" w:rsidP="003E448D">
            <w:pPr>
              <w:spacing w:before="60" w:after="60"/>
              <w:rPr>
                <w:rFonts w:cs="Arial"/>
                <w:bCs/>
              </w:rPr>
            </w:pPr>
            <w:r w:rsidRPr="00F14407">
              <w:rPr>
                <w:rFonts w:cs="Arial"/>
                <w:bCs/>
              </w:rPr>
              <w:t xml:space="preserve">After logging in to SuccessFactors, </w:t>
            </w:r>
            <w:r w:rsidR="00793B39">
              <w:rPr>
                <w:rFonts w:cs="Arial"/>
                <w:bCs/>
              </w:rPr>
              <w:t xml:space="preserve">navigate to </w:t>
            </w:r>
            <w:r w:rsidR="00793B39" w:rsidRPr="00C76881">
              <w:rPr>
                <w:rFonts w:cs="Arial"/>
                <w:b/>
              </w:rPr>
              <w:t>Approvals</w:t>
            </w:r>
            <w:r w:rsidR="00793B39">
              <w:rPr>
                <w:rFonts w:cs="Arial"/>
                <w:bCs/>
              </w:rPr>
              <w:t xml:space="preserve"> and either </w:t>
            </w:r>
            <w:r w:rsidR="00793B39" w:rsidRPr="00C76881">
              <w:rPr>
                <w:rFonts w:cs="Arial"/>
                <w:b/>
              </w:rPr>
              <w:t xml:space="preserve">approve </w:t>
            </w:r>
            <w:r w:rsidR="00C76881">
              <w:rPr>
                <w:rFonts w:cs="Arial"/>
                <w:b/>
              </w:rPr>
              <w:t xml:space="preserve">(green check mark) </w:t>
            </w:r>
            <w:r w:rsidR="00793B39">
              <w:rPr>
                <w:rFonts w:cs="Arial"/>
                <w:bCs/>
              </w:rPr>
              <w:t>from the tile</w:t>
            </w:r>
            <w:r w:rsidR="00B250FB">
              <w:rPr>
                <w:rFonts w:cs="Arial"/>
                <w:bCs/>
              </w:rPr>
              <w:t xml:space="preserve"> or </w:t>
            </w:r>
            <w:r w:rsidR="00B250FB" w:rsidRPr="00C76881">
              <w:rPr>
                <w:rFonts w:cs="Arial"/>
                <w:b/>
              </w:rPr>
              <w:t xml:space="preserve">click the tile </w:t>
            </w:r>
            <w:r w:rsidR="00B250FB">
              <w:rPr>
                <w:rFonts w:cs="Arial"/>
                <w:bCs/>
              </w:rPr>
              <w:t>to review more details.</w:t>
            </w:r>
            <w:r w:rsidR="00793B39">
              <w:rPr>
                <w:rFonts w:cs="Arial"/>
                <w:bCs/>
              </w:rPr>
              <w:t xml:space="preserve"> </w:t>
            </w:r>
          </w:p>
          <w:p w14:paraId="301A2F07" w14:textId="3EC039E0" w:rsidR="004404BF" w:rsidRDefault="004404BF" w:rsidP="003E44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="00B66FB2">
              <w:rPr>
                <w:rFonts w:cs="Arial"/>
                <w:bCs/>
              </w:rPr>
              <w:t>(v)</w:t>
            </w:r>
            <w:r w:rsidR="00C90AFC">
              <w:rPr>
                <w:rFonts w:cs="Arial"/>
                <w:bCs/>
              </w:rPr>
              <w:t xml:space="preserve"> to select </w:t>
            </w:r>
            <w:r w:rsidR="00C90AFC" w:rsidRPr="00C90AFC">
              <w:rPr>
                <w:rFonts w:cs="Arial"/>
                <w:b/>
              </w:rPr>
              <w:t>Approve with Comments</w:t>
            </w:r>
            <w:r w:rsidR="00C90AFC">
              <w:rPr>
                <w:rFonts w:cs="Arial"/>
                <w:bCs/>
              </w:rPr>
              <w:t xml:space="preserve"> if want</w:t>
            </w:r>
            <w:r w:rsidR="00C97B70">
              <w:rPr>
                <w:rFonts w:cs="Arial"/>
                <w:bCs/>
              </w:rPr>
              <w:t>ing</w:t>
            </w:r>
            <w:r w:rsidR="00C90AFC">
              <w:rPr>
                <w:rFonts w:cs="Arial"/>
                <w:bCs/>
              </w:rPr>
              <w:t xml:space="preserve"> to add a note.</w:t>
            </w:r>
          </w:p>
          <w:p w14:paraId="26BACBEC" w14:textId="77777777" w:rsidR="00583632" w:rsidRDefault="00583632" w:rsidP="003E448D">
            <w:pPr>
              <w:spacing w:before="60" w:after="60"/>
              <w:rPr>
                <w:rFonts w:cs="Arial"/>
                <w:bCs/>
              </w:rPr>
            </w:pPr>
          </w:p>
          <w:p w14:paraId="0888A86B" w14:textId="77777777" w:rsidR="00583632" w:rsidRDefault="00583632" w:rsidP="003E448D">
            <w:pPr>
              <w:spacing w:before="60" w:after="60"/>
              <w:rPr>
                <w:rFonts w:cs="Arial"/>
                <w:bCs/>
              </w:rPr>
            </w:pPr>
          </w:p>
          <w:p w14:paraId="46278ADF" w14:textId="77777777" w:rsidR="002B7D1F" w:rsidRDefault="002B7D1F" w:rsidP="002B7D1F">
            <w:pPr>
              <w:spacing w:before="60" w:after="60"/>
              <w:rPr>
                <w:rFonts w:cs="Arial"/>
                <w:bCs/>
              </w:rPr>
            </w:pPr>
          </w:p>
          <w:p w14:paraId="36EF6161" w14:textId="77777777" w:rsidR="008B04B9" w:rsidRDefault="002B7D1F" w:rsidP="002B7D1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Tip: If you have many requests to process, click </w:t>
            </w:r>
            <w:r w:rsidR="009C1BAD" w:rsidRPr="008B04B9">
              <w:rPr>
                <w:rFonts w:cs="Arial"/>
                <w:b/>
              </w:rPr>
              <w:t>View All</w:t>
            </w:r>
            <w:r w:rsidR="009C1BAD">
              <w:rPr>
                <w:rFonts w:cs="Arial"/>
                <w:bCs/>
              </w:rPr>
              <w:t xml:space="preserve"> to see the indiv</w:t>
            </w:r>
            <w:r w:rsidR="00915C54">
              <w:rPr>
                <w:rFonts w:cs="Arial"/>
                <w:bCs/>
              </w:rPr>
              <w:t xml:space="preserve">idual requests. </w:t>
            </w:r>
          </w:p>
          <w:p w14:paraId="10F7E0ED" w14:textId="77777777" w:rsidR="00554A56" w:rsidRDefault="00554A56" w:rsidP="002B7D1F">
            <w:pPr>
              <w:spacing w:before="60" w:after="60"/>
              <w:rPr>
                <w:rFonts w:cs="Arial"/>
                <w:bCs/>
              </w:rPr>
            </w:pPr>
          </w:p>
          <w:p w14:paraId="194F2FE9" w14:textId="17AE336F" w:rsidR="00D13125" w:rsidRDefault="00915C54" w:rsidP="002B7D1F">
            <w:pPr>
              <w:spacing w:before="60" w:after="60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Cs/>
              </w:rPr>
              <w:t xml:space="preserve">You can also use the </w:t>
            </w:r>
            <w:r w:rsidR="00D13125" w:rsidRPr="00D13125">
              <w:rPr>
                <w:rFonts w:cs="Arial"/>
                <w:b/>
                <w:i/>
                <w:iCs/>
              </w:rPr>
              <w:t>My Workflow</w:t>
            </w:r>
            <w:r w:rsidR="002B7D1F" w:rsidRPr="00D13125">
              <w:rPr>
                <w:rFonts w:cs="Arial"/>
                <w:b/>
                <w:i/>
                <w:iCs/>
              </w:rPr>
              <w:t xml:space="preserve"> Requests</w:t>
            </w:r>
            <w:r w:rsidR="00E971BA" w:rsidRPr="00D13125">
              <w:rPr>
                <w:rFonts w:cs="Arial"/>
                <w:b/>
                <w:i/>
                <w:iCs/>
              </w:rPr>
              <w:t xml:space="preserve"> </w:t>
            </w:r>
            <w:proofErr w:type="gramStart"/>
            <w:r w:rsidR="00E971BA" w:rsidRPr="00D13125">
              <w:rPr>
                <w:rFonts w:cs="Arial"/>
                <w:b/>
                <w:i/>
                <w:iCs/>
              </w:rPr>
              <w:t>icon</w:t>
            </w:r>
            <w:proofErr w:type="gramEnd"/>
            <w:r w:rsidR="00E971BA">
              <w:rPr>
                <w:rFonts w:cs="Arial"/>
                <w:b/>
                <w:bCs/>
                <w:i/>
              </w:rPr>
              <w:t xml:space="preserve"> </w:t>
            </w:r>
          </w:p>
          <w:p w14:paraId="03BB629F" w14:textId="7EB88D0A" w:rsidR="00583632" w:rsidRDefault="003662D8" w:rsidP="002B7D1F">
            <w:pPr>
              <w:spacing w:before="60" w:after="60"/>
              <w:rPr>
                <w:rFonts w:cs="Arial"/>
                <w:iCs/>
              </w:rPr>
            </w:pPr>
            <w:r>
              <w:rPr>
                <w:rFonts w:cs="Arial"/>
                <w:b/>
                <w:bCs/>
                <w:i/>
              </w:rPr>
              <w:t>(</w:t>
            </w:r>
            <w:r>
              <w:rPr>
                <w:noProof/>
              </w:rPr>
              <w:drawing>
                <wp:inline distT="0" distB="0" distL="0" distR="0" wp14:anchorId="1A3758D8" wp14:editId="45A4F028">
                  <wp:extent cx="144710" cy="157480"/>
                  <wp:effectExtent l="0" t="0" r="8255" b="0"/>
                  <wp:docPr id="203971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7132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3" cy="172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3125">
              <w:rPr>
                <w:rFonts w:cs="Arial"/>
                <w:b/>
                <w:bCs/>
                <w:i/>
              </w:rPr>
              <w:t>)</w:t>
            </w:r>
            <w:r w:rsidR="002D55BA" w:rsidRPr="002D55BA">
              <w:rPr>
                <w:rFonts w:cs="Arial"/>
                <w:iCs/>
              </w:rPr>
              <w:t>to view the list format</w:t>
            </w:r>
            <w:r w:rsidR="002D55BA">
              <w:rPr>
                <w:rFonts w:cs="Arial"/>
                <w:b/>
                <w:bCs/>
                <w:i/>
              </w:rPr>
              <w:t xml:space="preserve">. </w:t>
            </w:r>
            <w:r w:rsidR="002D55BA" w:rsidRPr="002D55BA">
              <w:rPr>
                <w:rFonts w:cs="Arial"/>
                <w:iCs/>
              </w:rPr>
              <w:t xml:space="preserve">This would allow you to Select </w:t>
            </w:r>
            <w:r w:rsidR="002D55BA" w:rsidRPr="00BB7618">
              <w:rPr>
                <w:rFonts w:cs="Arial"/>
                <w:b/>
                <w:bCs/>
                <w:iCs/>
              </w:rPr>
              <w:t>All</w:t>
            </w:r>
            <w:r w:rsidR="002D55BA" w:rsidRPr="002D55BA">
              <w:rPr>
                <w:rFonts w:cs="Arial"/>
                <w:iCs/>
              </w:rPr>
              <w:t xml:space="preserve"> and quickly approve, </w:t>
            </w:r>
            <w:proofErr w:type="gramStart"/>
            <w:r w:rsidR="002D55BA" w:rsidRPr="002D55BA">
              <w:rPr>
                <w:rFonts w:cs="Arial"/>
                <w:iCs/>
              </w:rPr>
              <w:t>decline</w:t>
            </w:r>
            <w:proofErr w:type="gramEnd"/>
            <w:r w:rsidR="002D55BA" w:rsidRPr="002D55BA">
              <w:rPr>
                <w:rFonts w:cs="Arial"/>
                <w:iCs/>
              </w:rPr>
              <w:t xml:space="preserve"> or delegate.</w:t>
            </w:r>
          </w:p>
          <w:p w14:paraId="4649798F" w14:textId="77777777" w:rsidR="00583632" w:rsidRDefault="00583632" w:rsidP="002B7D1F">
            <w:pPr>
              <w:spacing w:before="60" w:after="60"/>
              <w:rPr>
                <w:rFonts w:cs="Arial"/>
                <w:iCs/>
              </w:rPr>
            </w:pPr>
          </w:p>
          <w:p w14:paraId="3FBB3F3F" w14:textId="77777777" w:rsidR="00583632" w:rsidRDefault="00583632" w:rsidP="002B7D1F">
            <w:pPr>
              <w:spacing w:before="60" w:after="60"/>
              <w:rPr>
                <w:rFonts w:cs="Arial"/>
                <w:iCs/>
              </w:rPr>
            </w:pPr>
          </w:p>
          <w:p w14:paraId="0C1AEF59" w14:textId="77777777" w:rsidR="00583632" w:rsidRDefault="00583632" w:rsidP="002B7D1F">
            <w:pPr>
              <w:spacing w:before="60" w:after="60"/>
              <w:rPr>
                <w:rFonts w:cs="Arial"/>
                <w:iCs/>
              </w:rPr>
            </w:pPr>
          </w:p>
          <w:p w14:paraId="03849A6A" w14:textId="77777777" w:rsidR="00583632" w:rsidRDefault="00583632" w:rsidP="002B7D1F">
            <w:pPr>
              <w:spacing w:before="60" w:after="60"/>
              <w:rPr>
                <w:rFonts w:cs="Arial"/>
                <w:iCs/>
              </w:rPr>
            </w:pPr>
          </w:p>
          <w:p w14:paraId="50AA42DD" w14:textId="6D121BD9" w:rsidR="00583632" w:rsidRPr="00D80104" w:rsidRDefault="00583632" w:rsidP="002B7D1F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850" w:type="dxa"/>
            <w:gridSpan w:val="2"/>
            <w:shd w:val="clear" w:color="auto" w:fill="auto"/>
            <w:vAlign w:val="center"/>
          </w:tcPr>
          <w:p w14:paraId="3C90EA1D" w14:textId="1BB745D2" w:rsidR="00215FFF" w:rsidRDefault="002D30EE" w:rsidP="003E448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FE5351" wp14:editId="4D4236C3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1717675</wp:posOffset>
                      </wp:positionV>
                      <wp:extent cx="309880" cy="127000"/>
                      <wp:effectExtent l="0" t="0" r="13970" b="25400"/>
                      <wp:wrapNone/>
                      <wp:docPr id="146791275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014D5" id="Rectangle 2" o:spid="_x0000_s1026" style="position:absolute;margin-left:209.95pt;margin-top:135.25pt;width:24.4pt;height:1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" filled="f" strokecolor="#c00000" strokeweight="1pt"/>
                  </w:pict>
                </mc:Fallback>
              </mc:AlternateContent>
            </w:r>
            <w:r w:rsidR="00A96B13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5215194" wp14:editId="1B759085">
                  <wp:simplePos x="0" y="0"/>
                  <wp:positionH relativeFrom="column">
                    <wp:posOffset>2553335</wp:posOffset>
                  </wp:positionH>
                  <wp:positionV relativeFrom="paragraph">
                    <wp:posOffset>962025</wp:posOffset>
                  </wp:positionV>
                  <wp:extent cx="1259840" cy="1057275"/>
                  <wp:effectExtent l="95250" t="57150" r="16510" b="47625"/>
                  <wp:wrapNone/>
                  <wp:docPr id="712940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940385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05727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20C">
              <w:rPr>
                <w:noProof/>
              </w:rPr>
              <w:drawing>
                <wp:inline distT="0" distB="0" distL="0" distR="0" wp14:anchorId="66911D5F" wp14:editId="49200374">
                  <wp:extent cx="3495040" cy="1991091"/>
                  <wp:effectExtent l="0" t="0" r="0" b="9525"/>
                  <wp:docPr id="1654209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9694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783" cy="199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840AE" w14:textId="77777777" w:rsidR="002C5D61" w:rsidRDefault="002C5D61" w:rsidP="003E448D">
            <w:pPr>
              <w:spacing w:before="60" w:after="60"/>
              <w:rPr>
                <w:rFonts w:cs="Arial"/>
                <w:bCs/>
              </w:rPr>
            </w:pPr>
          </w:p>
          <w:p w14:paraId="10074AEC" w14:textId="46099940" w:rsidR="002C5D61" w:rsidRDefault="002C5D61" w:rsidP="003E448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948F8D3" wp14:editId="7ADC6A79">
                  <wp:extent cx="3495040" cy="1606092"/>
                  <wp:effectExtent l="19050" t="19050" r="10160" b="13335"/>
                  <wp:docPr id="332388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8827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4938" cy="16106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6EECC" w14:textId="781078DE" w:rsidR="002B7D1F" w:rsidRDefault="002B7D1F" w:rsidP="003E448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AF9CF5E" wp14:editId="01C97B51">
                  <wp:extent cx="4169106" cy="1037590"/>
                  <wp:effectExtent l="19050" t="19050" r="22225" b="10160"/>
                  <wp:docPr id="4732890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8901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161" cy="104009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D3FEF0" w14:textId="4B6115E0" w:rsidR="0063344D" w:rsidRPr="00D80104" w:rsidRDefault="0063344D" w:rsidP="003E448D">
            <w:pPr>
              <w:spacing w:before="60" w:after="60"/>
              <w:rPr>
                <w:rFonts w:cs="Arial"/>
                <w:bCs/>
              </w:rPr>
            </w:pPr>
          </w:p>
        </w:tc>
      </w:tr>
      <w:tr w:rsidR="00215FFF" w:rsidRPr="00D80104" w14:paraId="00CF0CD5" w14:textId="77777777" w:rsidTr="003E448D">
        <w:tc>
          <w:tcPr>
            <w:tcW w:w="10586" w:type="dxa"/>
            <w:gridSpan w:val="3"/>
            <w:shd w:val="clear" w:color="auto" w:fill="BAA892"/>
            <w:vAlign w:val="center"/>
          </w:tcPr>
          <w:p w14:paraId="18A4AEB5" w14:textId="7ED4C744" w:rsidR="00215FFF" w:rsidRPr="00376DE7" w:rsidRDefault="00CD598D" w:rsidP="003E448D">
            <w:pPr>
              <w:pStyle w:val="Heading2"/>
            </w:pPr>
            <w:bookmarkStart w:id="3" w:name="_Toc531171109"/>
            <w:r>
              <w:lastRenderedPageBreak/>
              <w:br w:type="page"/>
            </w:r>
            <w:r w:rsidR="00215FFF">
              <w:t>Viewing Additional Request Details Before Declining or Approving</w:t>
            </w:r>
            <w:bookmarkEnd w:id="3"/>
          </w:p>
        </w:tc>
      </w:tr>
      <w:tr w:rsidR="00215FFF" w:rsidRPr="00D80104" w14:paraId="4E9AE5D9" w14:textId="77777777" w:rsidTr="003E448D">
        <w:tc>
          <w:tcPr>
            <w:tcW w:w="2736" w:type="dxa"/>
            <w:shd w:val="clear" w:color="auto" w:fill="auto"/>
            <w:vAlign w:val="center"/>
          </w:tcPr>
          <w:p w14:paraId="22D332BA" w14:textId="2A96BE47" w:rsidR="00215FFF" w:rsidRDefault="00A02CCE" w:rsidP="003E44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As stated above, </w:t>
            </w:r>
            <w:r w:rsidR="00725A45">
              <w:rPr>
                <w:rFonts w:cs="Arial"/>
                <w:bCs/>
              </w:rPr>
              <w:t xml:space="preserve">simply </w:t>
            </w:r>
            <w:r>
              <w:rPr>
                <w:rFonts w:cs="Arial"/>
                <w:bCs/>
              </w:rPr>
              <w:t xml:space="preserve">click </w:t>
            </w:r>
            <w:r w:rsidR="00725A45">
              <w:rPr>
                <w:rFonts w:cs="Arial"/>
                <w:bCs/>
              </w:rPr>
              <w:t xml:space="preserve">on </w:t>
            </w:r>
            <w:r>
              <w:rPr>
                <w:rFonts w:cs="Arial"/>
                <w:bCs/>
              </w:rPr>
              <w:t>the</w:t>
            </w:r>
            <w:r w:rsidR="00981CF5">
              <w:rPr>
                <w:rFonts w:cs="Arial"/>
                <w:bCs/>
              </w:rPr>
              <w:t xml:space="preserve"> original</w:t>
            </w:r>
            <w:r>
              <w:rPr>
                <w:rFonts w:cs="Arial"/>
                <w:bCs/>
              </w:rPr>
              <w:t xml:space="preserve"> request to </w:t>
            </w:r>
            <w:r w:rsidR="00725A45">
              <w:rPr>
                <w:rFonts w:cs="Arial"/>
                <w:bCs/>
              </w:rPr>
              <w:t>open the</w:t>
            </w:r>
            <w:r>
              <w:rPr>
                <w:rFonts w:cs="Arial"/>
                <w:bCs/>
              </w:rPr>
              <w:t xml:space="preserve"> </w:t>
            </w:r>
            <w:r w:rsidR="009257DD" w:rsidRPr="009257DD">
              <w:rPr>
                <w:rFonts w:cs="Arial"/>
                <w:b/>
              </w:rPr>
              <w:t>Workflow Details.</w:t>
            </w:r>
          </w:p>
          <w:p w14:paraId="1B4DDE5B" w14:textId="77777777" w:rsidR="00215FFF" w:rsidRDefault="00215FFF" w:rsidP="003E448D">
            <w:pPr>
              <w:spacing w:before="60" w:after="60"/>
              <w:rPr>
                <w:rFonts w:cs="Arial"/>
                <w:bCs/>
              </w:rPr>
            </w:pPr>
          </w:p>
          <w:p w14:paraId="1557FD8C" w14:textId="79CB1368" w:rsidR="00215FFF" w:rsidRPr="00196846" w:rsidRDefault="00215FFF" w:rsidP="00196846">
            <w:pPr>
              <w:pStyle w:val="ListParagraph"/>
              <w:numPr>
                <w:ilvl w:val="0"/>
                <w:numId w:val="16"/>
              </w:numPr>
              <w:spacing w:before="60" w:after="60"/>
              <w:ind w:left="360"/>
              <w:rPr>
                <w:rFonts w:cs="Arial"/>
                <w:bCs/>
              </w:rPr>
            </w:pPr>
            <w:r w:rsidRPr="00196846">
              <w:rPr>
                <w:rFonts w:cs="Arial"/>
                <w:bCs/>
              </w:rPr>
              <w:t xml:space="preserve">The </w:t>
            </w:r>
            <w:r w:rsidR="00AF0540" w:rsidRPr="00196846">
              <w:rPr>
                <w:rFonts w:cs="Arial"/>
                <w:b/>
              </w:rPr>
              <w:t>Comm</w:t>
            </w:r>
            <w:r w:rsidR="00641D76" w:rsidRPr="00196846">
              <w:rPr>
                <w:rFonts w:cs="Arial"/>
                <w:b/>
              </w:rPr>
              <w:t>ent</w:t>
            </w:r>
            <w:r w:rsidR="00641D76" w:rsidRPr="00196846">
              <w:rPr>
                <w:rFonts w:cs="Arial"/>
                <w:bCs/>
              </w:rPr>
              <w:t xml:space="preserve"> f</w:t>
            </w:r>
            <w:r w:rsidRPr="00196846">
              <w:rPr>
                <w:rFonts w:cs="Arial"/>
                <w:bCs/>
              </w:rPr>
              <w:t xml:space="preserve">eature can be used to send a note back to the employee. You must click </w:t>
            </w:r>
            <w:r w:rsidRPr="00196846">
              <w:rPr>
                <w:rFonts w:cs="Arial"/>
                <w:b/>
                <w:bCs/>
                <w:i/>
              </w:rPr>
              <w:t>Post</w:t>
            </w:r>
            <w:r w:rsidRPr="00196846">
              <w:rPr>
                <w:rFonts w:cs="Arial"/>
                <w:bCs/>
              </w:rPr>
              <w:t xml:space="preserve"> to send the comment. A comment can be posted without Approving or Declining.</w:t>
            </w:r>
          </w:p>
          <w:p w14:paraId="56222FB6" w14:textId="77777777" w:rsidR="00196846" w:rsidRDefault="00196846" w:rsidP="00196846">
            <w:pPr>
              <w:spacing w:before="60" w:after="60"/>
              <w:rPr>
                <w:rFonts w:cs="Arial"/>
                <w:bCs/>
              </w:rPr>
            </w:pPr>
          </w:p>
          <w:p w14:paraId="6BA6B3B1" w14:textId="5A26DF0E" w:rsidR="00215FFF" w:rsidRPr="00196846" w:rsidRDefault="00641D76" w:rsidP="00196846">
            <w:pPr>
              <w:pStyle w:val="ListParagraph"/>
              <w:numPr>
                <w:ilvl w:val="0"/>
                <w:numId w:val="16"/>
              </w:numPr>
              <w:spacing w:before="60" w:after="60"/>
              <w:ind w:left="360"/>
              <w:rPr>
                <w:rFonts w:cs="Arial"/>
                <w:bCs/>
              </w:rPr>
            </w:pPr>
            <w:r w:rsidRPr="00196846">
              <w:rPr>
                <w:rFonts w:cs="Arial"/>
                <w:bCs/>
              </w:rPr>
              <w:t xml:space="preserve">To access </w:t>
            </w:r>
            <w:r w:rsidRPr="00196846">
              <w:rPr>
                <w:rFonts w:cs="Arial"/>
                <w:b/>
              </w:rPr>
              <w:t xml:space="preserve">Team Absence </w:t>
            </w:r>
            <w:r w:rsidR="00196846" w:rsidRPr="00196846">
              <w:rPr>
                <w:rFonts w:cs="Arial"/>
                <w:b/>
              </w:rPr>
              <w:t>Calendar</w:t>
            </w:r>
            <w:r w:rsidR="00196846" w:rsidRPr="00196846">
              <w:rPr>
                <w:rFonts w:cs="Arial"/>
                <w:bCs/>
              </w:rPr>
              <w:t>,</w:t>
            </w:r>
            <w:r w:rsidRPr="00196846">
              <w:rPr>
                <w:rFonts w:cs="Arial"/>
                <w:bCs/>
              </w:rPr>
              <w:t xml:space="preserve"> click the </w:t>
            </w:r>
            <w:r w:rsidR="00196846" w:rsidRPr="00196846">
              <w:rPr>
                <w:rFonts w:cs="Arial"/>
                <w:bCs/>
              </w:rPr>
              <w:t xml:space="preserve">link to view. If </w:t>
            </w:r>
            <w:r w:rsidR="005B3342" w:rsidRPr="00196846">
              <w:rPr>
                <w:rFonts w:cs="Arial"/>
                <w:bCs/>
              </w:rPr>
              <w:t>there are no</w:t>
            </w:r>
            <w:r w:rsidR="00196846" w:rsidRPr="00196846">
              <w:rPr>
                <w:rFonts w:cs="Arial"/>
                <w:bCs/>
              </w:rPr>
              <w:t xml:space="preserve"> other absences during that period – it simply states that.</w:t>
            </w:r>
          </w:p>
          <w:p w14:paraId="2C37EEDE" w14:textId="77777777" w:rsidR="00912245" w:rsidRDefault="00912245" w:rsidP="00196846">
            <w:pPr>
              <w:spacing w:before="60" w:after="60"/>
              <w:ind w:hanging="265"/>
              <w:rPr>
                <w:rFonts w:cs="Arial"/>
                <w:bCs/>
              </w:rPr>
            </w:pPr>
          </w:p>
          <w:p w14:paraId="75488EF6" w14:textId="77777777" w:rsidR="00215FFF" w:rsidRPr="00196846" w:rsidRDefault="00215FFF" w:rsidP="00196846">
            <w:pPr>
              <w:pStyle w:val="ListParagraph"/>
              <w:numPr>
                <w:ilvl w:val="0"/>
                <w:numId w:val="16"/>
              </w:numPr>
              <w:spacing w:before="60" w:after="60"/>
              <w:ind w:left="360"/>
              <w:rPr>
                <w:rFonts w:cs="Arial"/>
                <w:bCs/>
              </w:rPr>
            </w:pPr>
            <w:r w:rsidRPr="00196846">
              <w:rPr>
                <w:rFonts w:cs="Arial"/>
                <w:bCs/>
              </w:rPr>
              <w:t xml:space="preserve">When ready to </w:t>
            </w:r>
            <w:proofErr w:type="gramStart"/>
            <w:r w:rsidRPr="00196846">
              <w:rPr>
                <w:rFonts w:cs="Arial"/>
                <w:bCs/>
              </w:rPr>
              <w:t>take action</w:t>
            </w:r>
            <w:proofErr w:type="gramEnd"/>
            <w:r w:rsidRPr="00196846">
              <w:rPr>
                <w:rFonts w:cs="Arial"/>
                <w:bCs/>
              </w:rPr>
              <w:t xml:space="preserve">, click </w:t>
            </w:r>
            <w:r w:rsidRPr="00196846">
              <w:rPr>
                <w:rFonts w:cs="Arial"/>
                <w:b/>
                <w:bCs/>
                <w:i/>
              </w:rPr>
              <w:t>Approve</w:t>
            </w:r>
            <w:r w:rsidRPr="00196846">
              <w:rPr>
                <w:rFonts w:cs="Arial"/>
                <w:bCs/>
              </w:rPr>
              <w:t xml:space="preserve"> or </w:t>
            </w:r>
            <w:r w:rsidRPr="00196846">
              <w:rPr>
                <w:rFonts w:cs="Arial"/>
                <w:b/>
                <w:bCs/>
                <w:i/>
              </w:rPr>
              <w:t>Decline</w:t>
            </w:r>
            <w:r w:rsidRPr="00196846">
              <w:rPr>
                <w:rFonts w:cs="Arial"/>
                <w:bCs/>
              </w:rPr>
              <w:t>. The employee will be notified in SuccessFactors and via email.</w:t>
            </w:r>
          </w:p>
          <w:p w14:paraId="4A39C645" w14:textId="77777777" w:rsidR="004C7462" w:rsidRPr="004C7462" w:rsidRDefault="004C7462" w:rsidP="00196846">
            <w:pPr>
              <w:pStyle w:val="ListParagraph"/>
              <w:ind w:left="360"/>
              <w:rPr>
                <w:rFonts w:cs="Arial"/>
                <w:bCs/>
              </w:rPr>
            </w:pPr>
          </w:p>
          <w:p w14:paraId="57A46174" w14:textId="17308BF9" w:rsidR="004C7462" w:rsidRPr="00196846" w:rsidRDefault="004C7462" w:rsidP="00196846">
            <w:pPr>
              <w:pStyle w:val="ListParagraph"/>
              <w:numPr>
                <w:ilvl w:val="0"/>
                <w:numId w:val="16"/>
              </w:numPr>
              <w:spacing w:before="60" w:after="60"/>
              <w:ind w:left="360"/>
              <w:rPr>
                <w:rFonts w:cs="Arial"/>
                <w:bCs/>
              </w:rPr>
            </w:pPr>
            <w:r w:rsidRPr="00196846">
              <w:rPr>
                <w:rFonts w:cs="Arial"/>
                <w:bCs/>
              </w:rPr>
              <w:t xml:space="preserve">You can also </w:t>
            </w:r>
            <w:r w:rsidR="00196846" w:rsidRPr="00196846">
              <w:rPr>
                <w:rFonts w:cs="Arial"/>
                <w:b/>
                <w:i/>
                <w:iCs/>
              </w:rPr>
              <w:t>D</w:t>
            </w:r>
            <w:r w:rsidRPr="00196846">
              <w:rPr>
                <w:rFonts w:cs="Arial"/>
                <w:b/>
                <w:i/>
                <w:iCs/>
              </w:rPr>
              <w:t>elegate</w:t>
            </w:r>
            <w:r w:rsidRPr="00196846">
              <w:rPr>
                <w:rFonts w:cs="Arial"/>
                <w:bCs/>
              </w:rPr>
              <w:t xml:space="preserve"> this to another individual. Once delegated, the request is no longer included in your Approvals.</w:t>
            </w:r>
          </w:p>
          <w:p w14:paraId="7BA16D1F" w14:textId="77777777" w:rsidR="00215FFF" w:rsidRPr="00D80104" w:rsidRDefault="00215FFF" w:rsidP="003E448D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850" w:type="dxa"/>
            <w:gridSpan w:val="2"/>
            <w:shd w:val="clear" w:color="auto" w:fill="auto"/>
            <w:vAlign w:val="center"/>
          </w:tcPr>
          <w:p w14:paraId="7AE444E8" w14:textId="1965653D" w:rsidR="00215FFF" w:rsidRDefault="00215FFF" w:rsidP="003E448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6901">
              <w:rPr>
                <w:noProof/>
              </w:rPr>
              <w:drawing>
                <wp:inline distT="0" distB="0" distL="0" distR="0" wp14:anchorId="25BBC0B9" wp14:editId="71A4A964">
                  <wp:extent cx="3694669" cy="396240"/>
                  <wp:effectExtent l="0" t="0" r="1270" b="3810"/>
                  <wp:docPr id="1309909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90937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218" cy="39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3461DB" w14:textId="4F64EBD4" w:rsidR="00215FFF" w:rsidRPr="00D80104" w:rsidRDefault="004E704E" w:rsidP="003E448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DB7F144" wp14:editId="48A58AAB">
                  <wp:extent cx="3772131" cy="6243320"/>
                  <wp:effectExtent l="0" t="0" r="0" b="5080"/>
                  <wp:docPr id="1353813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81349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349" cy="6248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77BB2D" w14:textId="42AE5CFE" w:rsidR="00052619" w:rsidRDefault="00052619">
      <w:r>
        <w:br w:type="page"/>
      </w:r>
    </w:p>
    <w:tbl>
      <w:tblPr>
        <w:tblW w:w="4956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2487"/>
        <w:gridCol w:w="8099"/>
      </w:tblGrid>
      <w:tr w:rsidR="00B34D2B" w:rsidRPr="00D80104" w14:paraId="71A81EEE" w14:textId="77777777" w:rsidTr="00052619">
        <w:tc>
          <w:tcPr>
            <w:tcW w:w="10586" w:type="dxa"/>
            <w:gridSpan w:val="2"/>
            <w:shd w:val="clear" w:color="auto" w:fill="BAA892"/>
            <w:vAlign w:val="center"/>
          </w:tcPr>
          <w:p w14:paraId="53515148" w14:textId="0EC51307" w:rsidR="00B34D2B" w:rsidRPr="002764BC" w:rsidRDefault="002764BC" w:rsidP="002764BC">
            <w:pPr>
              <w:pStyle w:val="Heading2"/>
            </w:pPr>
            <w:bookmarkStart w:id="4" w:name="_Toc531171110"/>
            <w:r w:rsidRPr="002764BC">
              <w:lastRenderedPageBreak/>
              <w:t>Supervisor – Delegating Requests</w:t>
            </w:r>
            <w:bookmarkEnd w:id="4"/>
          </w:p>
        </w:tc>
      </w:tr>
      <w:tr w:rsidR="002764BC" w:rsidRPr="00D80104" w14:paraId="252751A9" w14:textId="77777777" w:rsidTr="00052619">
        <w:trPr>
          <w:trHeight w:val="1695"/>
        </w:trPr>
        <w:tc>
          <w:tcPr>
            <w:tcW w:w="2487" w:type="dxa"/>
            <w:shd w:val="clear" w:color="auto" w:fill="auto"/>
            <w:vAlign w:val="center"/>
          </w:tcPr>
          <w:p w14:paraId="4DBC97FC" w14:textId="571F7ADC" w:rsidR="00DB3A6F" w:rsidRDefault="00DB3A6F" w:rsidP="00334E9C">
            <w:pPr>
              <w:spacing w:before="60" w:after="60"/>
              <w:rPr>
                <w:rFonts w:cs="Arial"/>
                <w:bCs/>
              </w:rPr>
            </w:pPr>
            <w:r w:rsidRPr="00052619">
              <w:rPr>
                <w:rFonts w:cs="Arial"/>
                <w:bCs/>
              </w:rPr>
              <w:t xml:space="preserve">Click the </w:t>
            </w:r>
            <w:r>
              <w:rPr>
                <w:rFonts w:cs="Arial"/>
              </w:rPr>
              <w:t>o</w:t>
            </w:r>
            <w:r w:rsidRPr="00014359">
              <w:rPr>
                <w:rFonts w:cs="Arial"/>
              </w:rPr>
              <w:t xml:space="preserve">riginal Request to open to </w:t>
            </w:r>
            <w:r w:rsidRPr="00014359">
              <w:rPr>
                <w:rFonts w:cs="Arial"/>
                <w:b/>
                <w:bCs/>
              </w:rPr>
              <w:t>Workflow Details</w:t>
            </w:r>
            <w:r>
              <w:rPr>
                <w:rFonts w:cs="Arial"/>
              </w:rPr>
              <w:t>, as stated above.</w:t>
            </w:r>
          </w:p>
          <w:p w14:paraId="619D42AA" w14:textId="581F8EF8" w:rsidR="002764BC" w:rsidRPr="00D80104" w:rsidRDefault="003F691C" w:rsidP="00334E9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At the bottom of the details screen, click </w:t>
            </w:r>
            <w:r w:rsidRPr="003F691C">
              <w:rPr>
                <w:rFonts w:cs="Arial"/>
                <w:b/>
                <w:bCs/>
                <w:i/>
              </w:rPr>
              <w:t>Delegate</w:t>
            </w:r>
            <w:r>
              <w:rPr>
                <w:rFonts w:cs="Arial"/>
                <w:bCs/>
              </w:rPr>
              <w:t>.</w:t>
            </w:r>
            <w:r w:rsidR="00052619">
              <w:rPr>
                <w:rFonts w:ascii="Verdana" w:hAnsi="Verdana" w:cs="Arial"/>
                <w:noProof/>
              </w:rPr>
              <w:t xml:space="preserve"> </w:t>
            </w:r>
          </w:p>
        </w:tc>
        <w:tc>
          <w:tcPr>
            <w:tcW w:w="8099" w:type="dxa"/>
            <w:shd w:val="clear" w:color="auto" w:fill="auto"/>
            <w:vAlign w:val="center"/>
          </w:tcPr>
          <w:p w14:paraId="6913516A" w14:textId="12D46287" w:rsidR="002764BC" w:rsidRPr="00D80104" w:rsidRDefault="001A5AD5" w:rsidP="00334E9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8D49E3F" wp14:editId="0FC7C27D">
                  <wp:extent cx="4959985" cy="1565275"/>
                  <wp:effectExtent l="0" t="0" r="0" b="0"/>
                  <wp:docPr id="48558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58757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985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4BC" w:rsidRPr="00D80104" w14:paraId="045DD510" w14:textId="77777777" w:rsidTr="00052619">
        <w:trPr>
          <w:trHeight w:val="3738"/>
        </w:trPr>
        <w:tc>
          <w:tcPr>
            <w:tcW w:w="2487" w:type="dxa"/>
            <w:shd w:val="clear" w:color="auto" w:fill="auto"/>
            <w:vAlign w:val="center"/>
          </w:tcPr>
          <w:p w14:paraId="7074876D" w14:textId="54E191FD" w:rsidR="002764BC" w:rsidRPr="00052619" w:rsidRDefault="003F691C" w:rsidP="00052619">
            <w:pPr>
              <w:pStyle w:val="ListParagraph"/>
              <w:numPr>
                <w:ilvl w:val="0"/>
                <w:numId w:val="13"/>
              </w:numPr>
              <w:spacing w:before="60" w:after="60"/>
              <w:ind w:left="275" w:hanging="265"/>
              <w:rPr>
                <w:rFonts w:cs="Arial"/>
                <w:bCs/>
              </w:rPr>
            </w:pPr>
            <w:r w:rsidRPr="00052619">
              <w:rPr>
                <w:rFonts w:cs="Arial"/>
                <w:b/>
                <w:bCs/>
                <w:i/>
              </w:rPr>
              <w:t xml:space="preserve">Complete the field </w:t>
            </w:r>
            <w:r w:rsidRPr="00052619">
              <w:rPr>
                <w:rFonts w:cs="Arial"/>
                <w:bCs/>
              </w:rPr>
              <w:t>to indicate to whom you wish to delegate.</w:t>
            </w:r>
          </w:p>
          <w:p w14:paraId="417C41EE" w14:textId="77777777" w:rsidR="00070C1B" w:rsidRDefault="00070C1B" w:rsidP="00052619">
            <w:pPr>
              <w:spacing w:before="60" w:after="60"/>
              <w:ind w:left="275" w:hanging="265"/>
              <w:rPr>
                <w:rFonts w:cs="Arial"/>
                <w:bCs/>
              </w:rPr>
            </w:pPr>
          </w:p>
          <w:p w14:paraId="56FA1F80" w14:textId="60598796" w:rsidR="00070C1B" w:rsidRDefault="00070C1B" w:rsidP="00052619">
            <w:pPr>
              <w:spacing w:before="60" w:after="60"/>
              <w:ind w:left="36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field can be completed using the </w:t>
            </w:r>
            <w:r w:rsidR="002D55BA">
              <w:rPr>
                <w:rFonts w:cs="Arial"/>
                <w:bCs/>
              </w:rPr>
              <w:t>drop-down</w:t>
            </w:r>
            <w:r>
              <w:rPr>
                <w:rFonts w:cs="Arial"/>
                <w:bCs/>
              </w:rPr>
              <w:t xml:space="preserve"> menu, or by typing a name to perform a search.</w:t>
            </w:r>
          </w:p>
          <w:p w14:paraId="54975BBF" w14:textId="77777777" w:rsidR="00070C1B" w:rsidRDefault="00070C1B" w:rsidP="00052619">
            <w:pPr>
              <w:spacing w:before="60" w:after="60"/>
              <w:ind w:left="275" w:hanging="265"/>
              <w:rPr>
                <w:rFonts w:cs="Arial"/>
                <w:bCs/>
              </w:rPr>
            </w:pPr>
          </w:p>
          <w:p w14:paraId="4DA79DF4" w14:textId="4D738FBE" w:rsidR="00070C1B" w:rsidRPr="00052619" w:rsidRDefault="00070C1B" w:rsidP="00052619">
            <w:pPr>
              <w:pStyle w:val="ListParagraph"/>
              <w:numPr>
                <w:ilvl w:val="0"/>
                <w:numId w:val="13"/>
              </w:numPr>
              <w:spacing w:before="60" w:after="60"/>
              <w:ind w:left="275" w:hanging="265"/>
              <w:rPr>
                <w:rFonts w:cs="Arial"/>
                <w:b/>
                <w:bCs/>
                <w:i/>
              </w:rPr>
            </w:pPr>
            <w:r w:rsidRPr="00052619">
              <w:rPr>
                <w:rFonts w:cs="Arial"/>
                <w:bCs/>
              </w:rPr>
              <w:t xml:space="preserve">Click </w:t>
            </w:r>
            <w:r w:rsidRPr="00052619">
              <w:rPr>
                <w:rFonts w:cs="Arial"/>
                <w:b/>
                <w:bCs/>
                <w:i/>
              </w:rPr>
              <w:t>Send.</w:t>
            </w:r>
          </w:p>
          <w:p w14:paraId="3263853D" w14:textId="77777777" w:rsidR="00070C1B" w:rsidRDefault="00070C1B" w:rsidP="00052619">
            <w:pPr>
              <w:spacing w:before="60" w:after="60"/>
              <w:ind w:left="275" w:hanging="265"/>
              <w:rPr>
                <w:rFonts w:cs="Arial"/>
                <w:b/>
                <w:bCs/>
                <w:i/>
              </w:rPr>
            </w:pPr>
          </w:p>
          <w:p w14:paraId="2EFB48B5" w14:textId="64E1B5D2" w:rsidR="00070C1B" w:rsidRPr="00052619" w:rsidRDefault="00070C1B" w:rsidP="00052619">
            <w:pPr>
              <w:pStyle w:val="ListParagraph"/>
              <w:numPr>
                <w:ilvl w:val="0"/>
                <w:numId w:val="13"/>
              </w:numPr>
              <w:spacing w:before="60" w:after="60"/>
              <w:ind w:left="275" w:hanging="265"/>
              <w:rPr>
                <w:rFonts w:cs="Arial"/>
                <w:bCs/>
              </w:rPr>
            </w:pPr>
            <w:r w:rsidRPr="00052619">
              <w:rPr>
                <w:rFonts w:cs="Arial"/>
                <w:bCs/>
              </w:rPr>
              <w:t xml:space="preserve">On the next screen, verify that you would like to </w:t>
            </w:r>
            <w:r w:rsidRPr="00052619">
              <w:rPr>
                <w:rFonts w:cs="Arial"/>
                <w:b/>
                <w:bCs/>
                <w:i/>
              </w:rPr>
              <w:t>Delegate.</w:t>
            </w:r>
            <w:r w:rsidR="00052619">
              <w:rPr>
                <w:rFonts w:cs="Arial"/>
                <w:b/>
                <w:bCs/>
                <w:i/>
                <w:noProof/>
              </w:rPr>
              <w:t xml:space="preserve"> </w:t>
            </w:r>
          </w:p>
        </w:tc>
        <w:tc>
          <w:tcPr>
            <w:tcW w:w="8099" w:type="dxa"/>
            <w:shd w:val="clear" w:color="auto" w:fill="auto"/>
            <w:vAlign w:val="center"/>
          </w:tcPr>
          <w:p w14:paraId="79210F88" w14:textId="306ACCCA" w:rsidR="002764BC" w:rsidRPr="00D80104" w:rsidRDefault="00052619" w:rsidP="00334E9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52B9E8" wp14:editId="0C3F3455">
                      <wp:simplePos x="0" y="0"/>
                      <wp:positionH relativeFrom="column">
                        <wp:posOffset>4130675</wp:posOffset>
                      </wp:positionH>
                      <wp:positionV relativeFrom="paragraph">
                        <wp:posOffset>2334895</wp:posOffset>
                      </wp:positionV>
                      <wp:extent cx="294005" cy="285750"/>
                      <wp:effectExtent l="0" t="0" r="10795" b="95250"/>
                      <wp:wrapNone/>
                      <wp:docPr id="5" name="Rounded Rectangular Callou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73579" y="5510254"/>
                                <a:ext cx="294005" cy="285750"/>
                              </a:xfrm>
                              <a:prstGeom prst="wedgeRoundRectCallout">
                                <a:avLst>
                                  <a:gd name="adj1" fmla="val 44074"/>
                                  <a:gd name="adj2" fmla="val 7641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895F18" w14:textId="5C38FEAC" w:rsidR="00052619" w:rsidRPr="00052619" w:rsidRDefault="00052619" w:rsidP="0005261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2B9E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5" o:spid="_x0000_s1026" type="#_x0000_t62" style="position:absolute;margin-left:325.25pt;margin-top:183.85pt;width:23.1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" adj="20320,27305" fillcolor="black [3200]" strokecolor="black [1600]" strokeweight="2pt">
                      <v:textbox>
                        <w:txbxContent>
                          <w:p w14:paraId="63895F18" w14:textId="5C38FEAC" w:rsidR="00052619" w:rsidRPr="00052619" w:rsidRDefault="00052619" w:rsidP="0005261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48003C" wp14:editId="79FA4E11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2319020</wp:posOffset>
                      </wp:positionV>
                      <wp:extent cx="294005" cy="285750"/>
                      <wp:effectExtent l="38100" t="0" r="10795" b="152400"/>
                      <wp:wrapNone/>
                      <wp:docPr id="4" name="Rounded Rectangular Callou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53948" y="5494351"/>
                                <a:ext cx="294005" cy="285750"/>
                              </a:xfrm>
                              <a:prstGeom prst="wedgeRoundRectCallout">
                                <a:avLst>
                                  <a:gd name="adj1" fmla="val -61400"/>
                                  <a:gd name="adj2" fmla="val 9032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B0C70C" w14:textId="4E2E5044" w:rsidR="00052619" w:rsidRPr="00052619" w:rsidRDefault="00052619" w:rsidP="0005261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8003C" id="Rounded Rectangular Callout 4" o:spid="_x0000_s1027" type="#_x0000_t62" style="position:absolute;margin-left:166.25pt;margin-top:182.6pt;width:23.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" adj="-2462,30310" fillcolor="black [3200]" strokecolor="black [1600]" strokeweight="2pt">
                      <v:textbox>
                        <w:txbxContent>
                          <w:p w14:paraId="13B0C70C" w14:textId="4E2E5044" w:rsidR="00052619" w:rsidRPr="00052619" w:rsidRDefault="00052619" w:rsidP="0005261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65FBE5" wp14:editId="3DE40472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1086485</wp:posOffset>
                      </wp:positionV>
                      <wp:extent cx="294005" cy="285750"/>
                      <wp:effectExtent l="171450" t="0" r="10795" b="19050"/>
                      <wp:wrapNone/>
                      <wp:docPr id="3" name="Rounded Rectangular Callo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47499" y="4261899"/>
                                <a:ext cx="294005" cy="285750"/>
                              </a:xfrm>
                              <a:prstGeom prst="wedgeRoundRectCallout">
                                <a:avLst>
                                  <a:gd name="adj1" fmla="val -104672"/>
                                  <a:gd name="adj2" fmla="val 40239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B191A8" w14:textId="36F3370E" w:rsidR="00052619" w:rsidRPr="00052619" w:rsidRDefault="00052619" w:rsidP="0005261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52619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5FBE5" id="Rounded Rectangular Callout 3" o:spid="_x0000_s1028" type="#_x0000_t62" style="position:absolute;margin-left:94.85pt;margin-top:85.55pt;width:23.1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" adj="-11809,19492" fillcolor="black [3200]" strokecolor="black [1600]" strokeweight="2pt">
                      <v:textbox>
                        <w:txbxContent>
                          <w:p w14:paraId="06B191A8" w14:textId="36F3370E" w:rsidR="00052619" w:rsidRPr="00052619" w:rsidRDefault="00052619" w:rsidP="000526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52619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691C">
              <w:rPr>
                <w:noProof/>
              </w:rPr>
              <w:drawing>
                <wp:inline distT="0" distB="0" distL="0" distR="0" wp14:anchorId="68E286DD" wp14:editId="4746A3EA">
                  <wp:extent cx="2242268" cy="2963349"/>
                  <wp:effectExtent l="0" t="0" r="5715" b="889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203" cy="303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Cs/>
              </w:rPr>
              <w:t xml:space="preserve">    </w:t>
            </w:r>
            <w:r w:rsidR="00070C1B">
              <w:rPr>
                <w:rFonts w:cs="Arial"/>
                <w:bCs/>
              </w:rPr>
              <w:t xml:space="preserve">     </w:t>
            </w:r>
            <w:r w:rsidR="00070C1B">
              <w:rPr>
                <w:noProof/>
              </w:rPr>
              <w:drawing>
                <wp:inline distT="0" distB="0" distL="0" distR="0" wp14:anchorId="5F3B4156" wp14:editId="4A406D2C">
                  <wp:extent cx="2132199" cy="1736753"/>
                  <wp:effectExtent l="0" t="0" r="1905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501" cy="177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91C" w:rsidRPr="00D80104" w14:paraId="03EA2A3F" w14:textId="77777777" w:rsidTr="00052619">
        <w:trPr>
          <w:trHeight w:val="226"/>
        </w:trPr>
        <w:tc>
          <w:tcPr>
            <w:tcW w:w="2487" w:type="dxa"/>
            <w:shd w:val="clear" w:color="auto" w:fill="auto"/>
            <w:vAlign w:val="center"/>
          </w:tcPr>
          <w:p w14:paraId="1EC375A5" w14:textId="674E9A1E" w:rsidR="003F691C" w:rsidRDefault="00070C1B" w:rsidP="00334E9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supervisor to whom you delegated will see the request in </w:t>
            </w:r>
            <w:r w:rsidR="000C6B3A">
              <w:rPr>
                <w:rFonts w:cs="Arial"/>
                <w:bCs/>
              </w:rPr>
              <w:t xml:space="preserve">their </w:t>
            </w:r>
            <w:r w:rsidR="000C6B3A" w:rsidRPr="00EC2FB4">
              <w:rPr>
                <w:rFonts w:cs="Arial"/>
                <w:b/>
              </w:rPr>
              <w:t>Approvals</w:t>
            </w:r>
            <w:r w:rsidR="000C6B3A">
              <w:rPr>
                <w:rFonts w:cs="Arial"/>
                <w:bCs/>
              </w:rPr>
              <w:t>.</w:t>
            </w:r>
          </w:p>
          <w:p w14:paraId="4B850293" w14:textId="11AA643D" w:rsidR="00070C1B" w:rsidRDefault="00070C1B" w:rsidP="00334E9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br/>
              <w:t xml:space="preserve">The </w:t>
            </w:r>
            <w:r w:rsidR="00EC2FB4" w:rsidRPr="00EC2FB4">
              <w:rPr>
                <w:rFonts w:cs="Arial"/>
                <w:b/>
              </w:rPr>
              <w:t>Workflow Details</w:t>
            </w:r>
            <w:r>
              <w:rPr>
                <w:rFonts w:cs="Arial"/>
                <w:bCs/>
              </w:rPr>
              <w:t xml:space="preserve"> indicates from whom it has been delegated.</w:t>
            </w:r>
          </w:p>
          <w:p w14:paraId="48C08DC1" w14:textId="77777777" w:rsidR="00635AB0" w:rsidRPr="00215FFF" w:rsidRDefault="00635AB0" w:rsidP="00334E9C">
            <w:pPr>
              <w:spacing w:before="60" w:after="60"/>
              <w:rPr>
                <w:rFonts w:cs="Arial"/>
                <w:bCs/>
                <w:sz w:val="12"/>
              </w:rPr>
            </w:pPr>
          </w:p>
          <w:p w14:paraId="45AA4F50" w14:textId="6E43D7B4" w:rsidR="00635AB0" w:rsidRPr="00C11706" w:rsidRDefault="00635AB0" w:rsidP="001E6EE9">
            <w:pPr>
              <w:spacing w:before="60" w:after="60"/>
              <w:rPr>
                <w:rFonts w:cs="Arial"/>
                <w:bCs/>
              </w:rPr>
            </w:pPr>
            <w:r w:rsidRPr="00C11706">
              <w:rPr>
                <w:rFonts w:cs="Arial"/>
                <w:bCs/>
              </w:rPr>
              <w:t>The employee will be notified that the request has been delegated and to whom.</w:t>
            </w:r>
          </w:p>
        </w:tc>
        <w:tc>
          <w:tcPr>
            <w:tcW w:w="8099" w:type="dxa"/>
            <w:shd w:val="clear" w:color="auto" w:fill="auto"/>
            <w:vAlign w:val="center"/>
          </w:tcPr>
          <w:p w14:paraId="31B18FE6" w14:textId="1C2E6402" w:rsidR="003F691C" w:rsidRDefault="00EC2FB4" w:rsidP="00334E9C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BF6A62" wp14:editId="461923CD">
                  <wp:extent cx="4622800" cy="1679619"/>
                  <wp:effectExtent l="0" t="0" r="6350" b="0"/>
                  <wp:docPr id="15889140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914069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8374" cy="168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34C" w:rsidRPr="00D80104" w14:paraId="31843CF5" w14:textId="77777777" w:rsidTr="00052619">
        <w:trPr>
          <w:trHeight w:val="226"/>
        </w:trPr>
        <w:tc>
          <w:tcPr>
            <w:tcW w:w="2487" w:type="dxa"/>
            <w:shd w:val="clear" w:color="auto" w:fill="auto"/>
            <w:vAlign w:val="center"/>
          </w:tcPr>
          <w:p w14:paraId="11F8033F" w14:textId="33396CED" w:rsidR="00B0434C" w:rsidRDefault="00345AB6" w:rsidP="00334E9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delegated supervisor can </w:t>
            </w:r>
            <w:r w:rsidR="001E6EE9" w:rsidRPr="001E6EE9">
              <w:rPr>
                <w:rFonts w:cs="Arial"/>
                <w:b/>
              </w:rPr>
              <w:t>A</w:t>
            </w:r>
            <w:r w:rsidRPr="001E6EE9">
              <w:rPr>
                <w:rFonts w:cs="Arial"/>
                <w:b/>
              </w:rPr>
              <w:t xml:space="preserve">pprove, </w:t>
            </w:r>
            <w:r w:rsidR="001E6EE9">
              <w:rPr>
                <w:rFonts w:cs="Arial"/>
                <w:b/>
              </w:rPr>
              <w:t>D</w:t>
            </w:r>
            <w:r w:rsidRPr="001E6EE9">
              <w:rPr>
                <w:rFonts w:cs="Arial"/>
                <w:b/>
              </w:rPr>
              <w:t xml:space="preserve">ecline or </w:t>
            </w:r>
            <w:r w:rsidR="001E6EE9">
              <w:rPr>
                <w:rFonts w:cs="Arial"/>
                <w:b/>
              </w:rPr>
              <w:t>D</w:t>
            </w:r>
            <w:r w:rsidRPr="001E6EE9">
              <w:rPr>
                <w:rFonts w:cs="Arial"/>
                <w:b/>
              </w:rPr>
              <w:t xml:space="preserve">ecline the </w:t>
            </w:r>
            <w:r w:rsidR="001E6EE9">
              <w:rPr>
                <w:rFonts w:cs="Arial"/>
                <w:b/>
              </w:rPr>
              <w:t>D</w:t>
            </w:r>
            <w:r w:rsidRPr="001E6EE9">
              <w:rPr>
                <w:rFonts w:cs="Arial"/>
                <w:b/>
              </w:rPr>
              <w:t xml:space="preserve">elegation </w:t>
            </w:r>
            <w:r>
              <w:rPr>
                <w:rFonts w:cs="Arial"/>
                <w:bCs/>
              </w:rPr>
              <w:t>to send back to original supervisor.</w:t>
            </w:r>
          </w:p>
        </w:tc>
        <w:tc>
          <w:tcPr>
            <w:tcW w:w="8099" w:type="dxa"/>
            <w:shd w:val="clear" w:color="auto" w:fill="auto"/>
            <w:vAlign w:val="center"/>
          </w:tcPr>
          <w:p w14:paraId="72A14FED" w14:textId="53DFD53B" w:rsidR="00B0434C" w:rsidRDefault="00345AB6" w:rsidP="00334E9C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040AC8" wp14:editId="54559F78">
                  <wp:extent cx="3651016" cy="1117600"/>
                  <wp:effectExtent l="0" t="0" r="6985" b="6350"/>
                  <wp:docPr id="12703327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332702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611" cy="113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63757F" w14:textId="09C7E4C4" w:rsidR="00A412C5" w:rsidRDefault="00A412C5" w:rsidP="001E6EE9">
      <w:pPr>
        <w:tabs>
          <w:tab w:val="left" w:pos="6405"/>
        </w:tabs>
        <w:rPr>
          <w:rFonts w:ascii="Verdana" w:hAnsi="Verdana" w:cs="Arial"/>
        </w:rPr>
      </w:pPr>
    </w:p>
    <w:sectPr w:rsidR="00A412C5" w:rsidSect="00B21093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720" w:right="81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1734" w14:textId="77777777" w:rsidR="00DD183B" w:rsidRDefault="00DD183B" w:rsidP="00654D65">
      <w:pPr>
        <w:spacing w:after="0"/>
      </w:pPr>
      <w:r>
        <w:separator/>
      </w:r>
    </w:p>
  </w:endnote>
  <w:endnote w:type="continuationSeparator" w:id="0">
    <w:p w14:paraId="42D9025D" w14:textId="77777777" w:rsidR="00DD183B" w:rsidRDefault="00DD183B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1C98" w14:textId="77777777" w:rsidR="00EF1444" w:rsidRDefault="00EF1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45C3" w14:textId="77777777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</w:p>
  <w:p w14:paraId="57DA08BE" w14:textId="0F64C7AB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A412C5">
      <w:rPr>
        <w:rFonts w:cs="Arial"/>
        <w:b/>
        <w:noProof/>
        <w:sz w:val="16"/>
        <w:szCs w:val="16"/>
      </w:rPr>
      <w:t>3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A412C5">
      <w:rPr>
        <w:rFonts w:cs="Arial"/>
        <w:b/>
        <w:noProof/>
        <w:sz w:val="16"/>
        <w:szCs w:val="16"/>
      </w:rPr>
      <w:t>5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5899" w14:textId="77777777" w:rsidR="00EF1444" w:rsidRDefault="00EF1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8103" w14:textId="77777777" w:rsidR="00DD183B" w:rsidRDefault="00DD183B" w:rsidP="00654D65">
      <w:pPr>
        <w:spacing w:after="0"/>
      </w:pPr>
      <w:r>
        <w:separator/>
      </w:r>
    </w:p>
  </w:footnote>
  <w:footnote w:type="continuationSeparator" w:id="0">
    <w:p w14:paraId="5D8B5094" w14:textId="77777777" w:rsidR="00DD183B" w:rsidRDefault="00DD183B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4346" w14:textId="77777777" w:rsidR="00EF1444" w:rsidRDefault="00EF1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355"/>
      <w:gridCol w:w="7355"/>
    </w:tblGrid>
    <w:tr w:rsidR="00050AEF" w:rsidRPr="00D80104" w14:paraId="4EC46E36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13CF278C" w14:textId="76A5BB9C" w:rsidR="002A52E6" w:rsidRPr="00D80104" w:rsidRDefault="00EF1444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4F1B4921" wp14:editId="122901CB">
                <wp:extent cx="1850468" cy="531124"/>
                <wp:effectExtent l="0" t="0" r="0" b="2540"/>
                <wp:docPr id="1115066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50661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733" cy="554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0D2CDFA2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0D8BFF0E" w14:textId="5E0C439A" w:rsidR="002A52E6" w:rsidRPr="00D80104" w:rsidRDefault="000D31A5" w:rsidP="000D31A5">
          <w:pPr>
            <w:pStyle w:val="Title"/>
            <w:rPr>
              <w:b w:val="0"/>
              <w:bCs/>
              <w:i/>
              <w:iCs/>
              <w:color w:val="B1946C"/>
            </w:rPr>
          </w:pPr>
          <w:proofErr w:type="gramStart"/>
          <w:r>
            <w:t>Taking Action</w:t>
          </w:r>
          <w:proofErr w:type="gramEnd"/>
          <w:r>
            <w:t xml:space="preserve"> on T</w:t>
          </w:r>
          <w:r w:rsidR="00F14407">
            <w:t xml:space="preserve">ime Off </w:t>
          </w:r>
          <w:r w:rsidR="00215FFF">
            <w:t xml:space="preserve">Requests </w:t>
          </w:r>
          <w:r w:rsidR="00F14407">
            <w:t>in SuccessFactors</w:t>
          </w:r>
        </w:p>
      </w:tc>
    </w:tr>
  </w:tbl>
  <w:p w14:paraId="60C4FB4F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27FB1A" wp14:editId="2FD8C54D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45E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3C99" w14:textId="77777777" w:rsidR="00EF1444" w:rsidRDefault="00EF1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666"/>
    <w:multiLevelType w:val="hybridMultilevel"/>
    <w:tmpl w:val="C0980A14"/>
    <w:lvl w:ilvl="0" w:tplc="343659A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362D"/>
    <w:multiLevelType w:val="hybridMultilevel"/>
    <w:tmpl w:val="343AE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1EFF"/>
    <w:multiLevelType w:val="hybridMultilevel"/>
    <w:tmpl w:val="F606F7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B02B3"/>
    <w:multiLevelType w:val="hybridMultilevel"/>
    <w:tmpl w:val="F522DA34"/>
    <w:lvl w:ilvl="0" w:tplc="8FAC60DE">
      <w:start w:val="1"/>
      <w:numFmt w:val="decimal"/>
      <w:lvlText w:val="%1."/>
      <w:lvlJc w:val="left"/>
      <w:pPr>
        <w:ind w:left="540" w:hanging="360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426704B"/>
    <w:multiLevelType w:val="hybridMultilevel"/>
    <w:tmpl w:val="56184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C37AE"/>
    <w:multiLevelType w:val="hybridMultilevel"/>
    <w:tmpl w:val="6C2E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E0B1F"/>
    <w:multiLevelType w:val="hybridMultilevel"/>
    <w:tmpl w:val="D77A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859"/>
    <w:multiLevelType w:val="hybridMultilevel"/>
    <w:tmpl w:val="806291A4"/>
    <w:lvl w:ilvl="0" w:tplc="E2A699A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4181A"/>
    <w:multiLevelType w:val="hybridMultilevel"/>
    <w:tmpl w:val="7FB0FE12"/>
    <w:lvl w:ilvl="0" w:tplc="7E3E9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70040"/>
    <w:multiLevelType w:val="hybridMultilevel"/>
    <w:tmpl w:val="AACA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83183"/>
    <w:multiLevelType w:val="hybridMultilevel"/>
    <w:tmpl w:val="5900EEE6"/>
    <w:lvl w:ilvl="0" w:tplc="00C01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C6337"/>
    <w:multiLevelType w:val="hybridMultilevel"/>
    <w:tmpl w:val="3C0A9F30"/>
    <w:lvl w:ilvl="0" w:tplc="79065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516110">
    <w:abstractNumId w:val="10"/>
  </w:num>
  <w:num w:numId="2" w16cid:durableId="746538198">
    <w:abstractNumId w:val="2"/>
  </w:num>
  <w:num w:numId="3" w16cid:durableId="66653042">
    <w:abstractNumId w:val="8"/>
  </w:num>
  <w:num w:numId="4" w16cid:durableId="1294873463">
    <w:abstractNumId w:val="3"/>
  </w:num>
  <w:num w:numId="5" w16cid:durableId="1873809817">
    <w:abstractNumId w:val="4"/>
  </w:num>
  <w:num w:numId="6" w16cid:durableId="1356496780">
    <w:abstractNumId w:val="11"/>
  </w:num>
  <w:num w:numId="7" w16cid:durableId="1989939895">
    <w:abstractNumId w:val="12"/>
  </w:num>
  <w:num w:numId="8" w16cid:durableId="437876942">
    <w:abstractNumId w:val="15"/>
  </w:num>
  <w:num w:numId="9" w16cid:durableId="624702666">
    <w:abstractNumId w:val="5"/>
  </w:num>
  <w:num w:numId="10" w16cid:durableId="908269930">
    <w:abstractNumId w:val="7"/>
  </w:num>
  <w:num w:numId="11" w16cid:durableId="1389114376">
    <w:abstractNumId w:val="13"/>
  </w:num>
  <w:num w:numId="12" w16cid:durableId="821116113">
    <w:abstractNumId w:val="9"/>
  </w:num>
  <w:num w:numId="13" w16cid:durableId="740446865">
    <w:abstractNumId w:val="14"/>
  </w:num>
  <w:num w:numId="14" w16cid:durableId="1895045762">
    <w:abstractNumId w:val="1"/>
  </w:num>
  <w:num w:numId="15" w16cid:durableId="332414548">
    <w:abstractNumId w:val="0"/>
  </w:num>
  <w:num w:numId="16" w16cid:durableId="474568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AC"/>
    <w:rsid w:val="00012E87"/>
    <w:rsid w:val="00014359"/>
    <w:rsid w:val="00016CC6"/>
    <w:rsid w:val="00025876"/>
    <w:rsid w:val="00044910"/>
    <w:rsid w:val="00050AEF"/>
    <w:rsid w:val="00052619"/>
    <w:rsid w:val="00070C1B"/>
    <w:rsid w:val="0007250E"/>
    <w:rsid w:val="000728E5"/>
    <w:rsid w:val="00090075"/>
    <w:rsid w:val="00096724"/>
    <w:rsid w:val="000A3F3B"/>
    <w:rsid w:val="000C1AE2"/>
    <w:rsid w:val="000C1BAC"/>
    <w:rsid w:val="000C6B3A"/>
    <w:rsid w:val="000C7041"/>
    <w:rsid w:val="000D1E7F"/>
    <w:rsid w:val="000D31A5"/>
    <w:rsid w:val="000F5885"/>
    <w:rsid w:val="0012380C"/>
    <w:rsid w:val="00124121"/>
    <w:rsid w:val="00126965"/>
    <w:rsid w:val="00143306"/>
    <w:rsid w:val="00147F5F"/>
    <w:rsid w:val="00157872"/>
    <w:rsid w:val="00162373"/>
    <w:rsid w:val="00180197"/>
    <w:rsid w:val="00194CF7"/>
    <w:rsid w:val="00196846"/>
    <w:rsid w:val="001A5AD5"/>
    <w:rsid w:val="001D7827"/>
    <w:rsid w:val="001E6EE9"/>
    <w:rsid w:val="001F4121"/>
    <w:rsid w:val="0020089F"/>
    <w:rsid w:val="00210CBB"/>
    <w:rsid w:val="00213E2F"/>
    <w:rsid w:val="00215F41"/>
    <w:rsid w:val="00215FFF"/>
    <w:rsid w:val="00225097"/>
    <w:rsid w:val="002309DD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764BC"/>
    <w:rsid w:val="00283581"/>
    <w:rsid w:val="0029536D"/>
    <w:rsid w:val="002A398A"/>
    <w:rsid w:val="002A52E6"/>
    <w:rsid w:val="002B7D1F"/>
    <w:rsid w:val="002C5D61"/>
    <w:rsid w:val="002C79EB"/>
    <w:rsid w:val="002D156A"/>
    <w:rsid w:val="002D30EE"/>
    <w:rsid w:val="002D4B06"/>
    <w:rsid w:val="002D55BA"/>
    <w:rsid w:val="002E2EF4"/>
    <w:rsid w:val="002E7249"/>
    <w:rsid w:val="002F1E51"/>
    <w:rsid w:val="003453FF"/>
    <w:rsid w:val="00345AB6"/>
    <w:rsid w:val="00351726"/>
    <w:rsid w:val="00352A74"/>
    <w:rsid w:val="003662D8"/>
    <w:rsid w:val="00370D05"/>
    <w:rsid w:val="00373A2C"/>
    <w:rsid w:val="00376DE7"/>
    <w:rsid w:val="00382EE6"/>
    <w:rsid w:val="003A083D"/>
    <w:rsid w:val="003A1FEC"/>
    <w:rsid w:val="003A2A48"/>
    <w:rsid w:val="003A48C8"/>
    <w:rsid w:val="003B720E"/>
    <w:rsid w:val="003C1EBC"/>
    <w:rsid w:val="003C30B6"/>
    <w:rsid w:val="003C6479"/>
    <w:rsid w:val="003F691C"/>
    <w:rsid w:val="00413674"/>
    <w:rsid w:val="004177B6"/>
    <w:rsid w:val="00420F56"/>
    <w:rsid w:val="00435195"/>
    <w:rsid w:val="004404BF"/>
    <w:rsid w:val="004456A1"/>
    <w:rsid w:val="0044606D"/>
    <w:rsid w:val="00455B28"/>
    <w:rsid w:val="00466313"/>
    <w:rsid w:val="00480A1B"/>
    <w:rsid w:val="004A069D"/>
    <w:rsid w:val="004B408E"/>
    <w:rsid w:val="004C2B94"/>
    <w:rsid w:val="004C7462"/>
    <w:rsid w:val="004D56E9"/>
    <w:rsid w:val="004E704E"/>
    <w:rsid w:val="004F2DB7"/>
    <w:rsid w:val="0050766D"/>
    <w:rsid w:val="005100AC"/>
    <w:rsid w:val="00542F74"/>
    <w:rsid w:val="00554A56"/>
    <w:rsid w:val="005656FD"/>
    <w:rsid w:val="00583632"/>
    <w:rsid w:val="00583DE9"/>
    <w:rsid w:val="005864F4"/>
    <w:rsid w:val="005A65C4"/>
    <w:rsid w:val="005B3342"/>
    <w:rsid w:val="005B6414"/>
    <w:rsid w:val="005C3709"/>
    <w:rsid w:val="005C5C86"/>
    <w:rsid w:val="005D301D"/>
    <w:rsid w:val="005F1C7C"/>
    <w:rsid w:val="005F418F"/>
    <w:rsid w:val="00606901"/>
    <w:rsid w:val="006102D0"/>
    <w:rsid w:val="00611712"/>
    <w:rsid w:val="00622D87"/>
    <w:rsid w:val="0063344D"/>
    <w:rsid w:val="00635AB0"/>
    <w:rsid w:val="00641D76"/>
    <w:rsid w:val="006426DE"/>
    <w:rsid w:val="006530F8"/>
    <w:rsid w:val="00654D65"/>
    <w:rsid w:val="006643E6"/>
    <w:rsid w:val="00670AAD"/>
    <w:rsid w:val="00684B3A"/>
    <w:rsid w:val="0069607F"/>
    <w:rsid w:val="006A538B"/>
    <w:rsid w:val="006B63EA"/>
    <w:rsid w:val="006D13BA"/>
    <w:rsid w:val="006E476D"/>
    <w:rsid w:val="006E60AF"/>
    <w:rsid w:val="006F0880"/>
    <w:rsid w:val="00705149"/>
    <w:rsid w:val="0071497E"/>
    <w:rsid w:val="00725A45"/>
    <w:rsid w:val="007331E4"/>
    <w:rsid w:val="0073327C"/>
    <w:rsid w:val="00746E7E"/>
    <w:rsid w:val="00764F2D"/>
    <w:rsid w:val="0078630A"/>
    <w:rsid w:val="00793B39"/>
    <w:rsid w:val="00795D27"/>
    <w:rsid w:val="007B0E7A"/>
    <w:rsid w:val="007B196B"/>
    <w:rsid w:val="007C7767"/>
    <w:rsid w:val="007D3FBF"/>
    <w:rsid w:val="007F2CAC"/>
    <w:rsid w:val="008419B3"/>
    <w:rsid w:val="008473AC"/>
    <w:rsid w:val="00847F5C"/>
    <w:rsid w:val="00866C28"/>
    <w:rsid w:val="00891AFE"/>
    <w:rsid w:val="008923D7"/>
    <w:rsid w:val="0089380B"/>
    <w:rsid w:val="008B04B9"/>
    <w:rsid w:val="008B61C3"/>
    <w:rsid w:val="008C0134"/>
    <w:rsid w:val="008C16E6"/>
    <w:rsid w:val="008C3E55"/>
    <w:rsid w:val="008E1D9A"/>
    <w:rsid w:val="008E444F"/>
    <w:rsid w:val="00912245"/>
    <w:rsid w:val="00915C54"/>
    <w:rsid w:val="009215DD"/>
    <w:rsid w:val="00922B5A"/>
    <w:rsid w:val="009257D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00BE"/>
    <w:rsid w:val="00965170"/>
    <w:rsid w:val="00981CF5"/>
    <w:rsid w:val="009B758A"/>
    <w:rsid w:val="009C0D24"/>
    <w:rsid w:val="009C1BAD"/>
    <w:rsid w:val="009C43D1"/>
    <w:rsid w:val="009C4C9E"/>
    <w:rsid w:val="009D34C4"/>
    <w:rsid w:val="009D4A9D"/>
    <w:rsid w:val="009D7DE5"/>
    <w:rsid w:val="009E6409"/>
    <w:rsid w:val="00A00199"/>
    <w:rsid w:val="00A02CCE"/>
    <w:rsid w:val="00A06257"/>
    <w:rsid w:val="00A15876"/>
    <w:rsid w:val="00A1670D"/>
    <w:rsid w:val="00A36C71"/>
    <w:rsid w:val="00A36FEB"/>
    <w:rsid w:val="00A412C5"/>
    <w:rsid w:val="00A41BA9"/>
    <w:rsid w:val="00A41DD4"/>
    <w:rsid w:val="00A453E2"/>
    <w:rsid w:val="00A47925"/>
    <w:rsid w:val="00A5051B"/>
    <w:rsid w:val="00A521B1"/>
    <w:rsid w:val="00A57BC5"/>
    <w:rsid w:val="00A60886"/>
    <w:rsid w:val="00A60EF2"/>
    <w:rsid w:val="00A65B37"/>
    <w:rsid w:val="00A67EED"/>
    <w:rsid w:val="00A96B13"/>
    <w:rsid w:val="00AA5B3E"/>
    <w:rsid w:val="00AA717C"/>
    <w:rsid w:val="00AB764A"/>
    <w:rsid w:val="00AE420C"/>
    <w:rsid w:val="00AE7834"/>
    <w:rsid w:val="00AF0540"/>
    <w:rsid w:val="00AF3B7E"/>
    <w:rsid w:val="00B03079"/>
    <w:rsid w:val="00B0434C"/>
    <w:rsid w:val="00B07441"/>
    <w:rsid w:val="00B21093"/>
    <w:rsid w:val="00B250FB"/>
    <w:rsid w:val="00B27F66"/>
    <w:rsid w:val="00B34D2B"/>
    <w:rsid w:val="00B402E2"/>
    <w:rsid w:val="00B46D3B"/>
    <w:rsid w:val="00B63AF0"/>
    <w:rsid w:val="00B63E71"/>
    <w:rsid w:val="00B66FB2"/>
    <w:rsid w:val="00B71682"/>
    <w:rsid w:val="00B80426"/>
    <w:rsid w:val="00B807CA"/>
    <w:rsid w:val="00B96AD9"/>
    <w:rsid w:val="00BB042E"/>
    <w:rsid w:val="00BB7618"/>
    <w:rsid w:val="00BC3ADA"/>
    <w:rsid w:val="00BD5B3F"/>
    <w:rsid w:val="00BE4023"/>
    <w:rsid w:val="00BE62E8"/>
    <w:rsid w:val="00C016C5"/>
    <w:rsid w:val="00C11706"/>
    <w:rsid w:val="00C1224D"/>
    <w:rsid w:val="00C2024F"/>
    <w:rsid w:val="00C21B4B"/>
    <w:rsid w:val="00C22128"/>
    <w:rsid w:val="00C41818"/>
    <w:rsid w:val="00C76881"/>
    <w:rsid w:val="00C90AFC"/>
    <w:rsid w:val="00C954FB"/>
    <w:rsid w:val="00C97B70"/>
    <w:rsid w:val="00CB4AAD"/>
    <w:rsid w:val="00CB6D75"/>
    <w:rsid w:val="00CC2E1C"/>
    <w:rsid w:val="00CD598D"/>
    <w:rsid w:val="00CE193B"/>
    <w:rsid w:val="00CE28E4"/>
    <w:rsid w:val="00CE4ECB"/>
    <w:rsid w:val="00D13125"/>
    <w:rsid w:val="00D151F3"/>
    <w:rsid w:val="00D25974"/>
    <w:rsid w:val="00D34F42"/>
    <w:rsid w:val="00D50069"/>
    <w:rsid w:val="00D66972"/>
    <w:rsid w:val="00D700A3"/>
    <w:rsid w:val="00D80104"/>
    <w:rsid w:val="00D923B5"/>
    <w:rsid w:val="00D95CC3"/>
    <w:rsid w:val="00D96778"/>
    <w:rsid w:val="00DB3A6F"/>
    <w:rsid w:val="00DD159C"/>
    <w:rsid w:val="00DD183B"/>
    <w:rsid w:val="00DE5817"/>
    <w:rsid w:val="00DE6E60"/>
    <w:rsid w:val="00DF3E4C"/>
    <w:rsid w:val="00E16FB8"/>
    <w:rsid w:val="00E21813"/>
    <w:rsid w:val="00E22ED5"/>
    <w:rsid w:val="00E7436B"/>
    <w:rsid w:val="00E76CCE"/>
    <w:rsid w:val="00E80643"/>
    <w:rsid w:val="00E971BA"/>
    <w:rsid w:val="00EA03FD"/>
    <w:rsid w:val="00EA2F5C"/>
    <w:rsid w:val="00EB3A21"/>
    <w:rsid w:val="00EB54DE"/>
    <w:rsid w:val="00EC23C2"/>
    <w:rsid w:val="00EC2FB4"/>
    <w:rsid w:val="00EF1444"/>
    <w:rsid w:val="00EF7CC0"/>
    <w:rsid w:val="00F05C2E"/>
    <w:rsid w:val="00F14407"/>
    <w:rsid w:val="00F255CE"/>
    <w:rsid w:val="00F347CD"/>
    <w:rsid w:val="00F844E9"/>
    <w:rsid w:val="00F96A81"/>
    <w:rsid w:val="00FA0235"/>
    <w:rsid w:val="00FB0C47"/>
    <w:rsid w:val="00FB1CEF"/>
    <w:rsid w:val="00FB3BE3"/>
    <w:rsid w:val="00FB440A"/>
    <w:rsid w:val="00FB4FD7"/>
    <w:rsid w:val="00FB67D3"/>
    <w:rsid w:val="00FC121E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1046A"/>
  <w15:docId w15:val="{3610965A-00FF-4EF9-81C9-7BC4D11B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TOC2">
    <w:name w:val="toc 2"/>
    <w:basedOn w:val="Normal"/>
    <w:next w:val="Normal"/>
    <w:autoRedefine/>
    <w:uiPriority w:val="39"/>
    <w:unhideWhenUsed/>
    <w:rsid w:val="000D31A5"/>
    <w:pPr>
      <w:tabs>
        <w:tab w:val="right" w:leader="dot" w:pos="10700"/>
      </w:tabs>
      <w:ind w:left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5B6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4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414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414"/>
    <w:rPr>
      <w:rFonts w:ascii="Arial" w:eastAsiaTheme="minorHAnsi" w:hAnsi="Arial" w:cstheme="minorBidi"/>
      <w:b/>
      <w:bCs/>
    </w:rPr>
  </w:style>
  <w:style w:type="paragraph" w:styleId="Revision">
    <w:name w:val="Revision"/>
    <w:hidden/>
    <w:uiPriority w:val="99"/>
    <w:semiHidden/>
    <w:rsid w:val="000D31A5"/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image001.png@01D46D11.344D9BC0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ne.purdue.edu/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8e8cafb-c4b4-40e8-a911-5ddbdc8ec214" xsi:nil="true"/>
    <Task_x0020_breakdown xmlns="18e8cafb-c4b4-40e8-a911-5ddbdc8ec214" xsi:nil="true"/>
    <Duration_x0020__x0028_video_x0029_ xmlns="18e8cafb-c4b4-40e8-a911-5ddbdc8ec214" xsi:nil="true"/>
    <Access_x0020_Point xmlns="18e8cafb-c4b4-40e8-a911-5ddbdc8ec214">1</Access_x0020_Point>
    <Module xmlns="18e8cafb-c4b4-40e8-a911-5ddbdc8ec214">
      <Value>9</Value>
    </Module>
    <Responsible_x0020_Person xmlns="18e8cafb-c4b4-40e8-a911-5ddbdc8ec214">
      <UserInfo>
        <DisplayName/>
        <AccountId xsi:nil="true"/>
        <AccountType/>
      </UserInfo>
    </Responsible_x0020_Person>
    <Do_x0020_not_x0020_display xmlns="18e8cafb-c4b4-40e8-a911-5ddbdc8ec214">false</Do_x0020_not_x0020_display>
    <QRG_x0020_Associated_x0020_with_x0020_Process xmlns="18e8cafb-c4b4-40e8-a911-5ddbdc8ec214" xsi:nil="true"/>
    <References xmlns="18e8cafb-c4b4-40e8-a911-5ddbdc8ec214" xsi:nil="true"/>
    <Link_x0020_to_x003a_ xmlns="18e8cafb-c4b4-40e8-a911-5ddbdc8ec214" xsi:nil="true"/>
    <Course xmlns="18e8cafb-c4b4-40e8-a911-5ddbdc8ec214" xsi:nil="true"/>
    <Workstream xmlns="18e8cafb-c4b4-40e8-a911-5ddbdc8ec214">
      <Value>4</Value>
    </Workstream>
    <T_x002d_Codes xmlns="18e8cafb-c4b4-40e8-a911-5ddbdc8ec214" xsi:nil="true"/>
    <Roles xmlns="18e8cafb-c4b4-40e8-a911-5ddbdc8ec214" xsi:nil="true"/>
    <Components xmlns="18e8cafb-c4b4-40e8-a911-5ddbdc8ec214">4</Components>
    <Forms_x0020_associated_x0020_with_x0020_Process xmlns="18e8cafb-c4b4-40e8-a911-5ddbdc8ec214" xsi:nil="true"/>
    <Needs_x0020_Information_x0020_Added xmlns="18e8cafb-c4b4-40e8-a911-5ddbdc8ec214">false</Needs_x0020_Information_x0020_Added>
    <Task_x0020_Breakdown_x0020_of_x0020_Info xmlns="18e8cafb-c4b4-40e8-a911-5ddbdc8ec2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58D119D8D764A9002739676E1835D" ma:contentTypeVersion="29" ma:contentTypeDescription="Create a new document." ma:contentTypeScope="" ma:versionID="eaffaa5afb21199775963d04f237e295">
  <xsd:schema xmlns:xsd="http://www.w3.org/2001/XMLSchema" xmlns:xs="http://www.w3.org/2001/XMLSchema" xmlns:p="http://schemas.microsoft.com/office/2006/metadata/properties" xmlns:ns2="18e8cafb-c4b4-40e8-a911-5ddbdc8ec214" xmlns:ns3="62d8df89-6f06-4a1a-9d77-5addc6c58521" targetNamespace="http://schemas.microsoft.com/office/2006/metadata/properties" ma:root="true" ma:fieldsID="f2e92e3d95a9e565059549154c9f1c67" ns2:_="" ns3:_="">
    <xsd:import namespace="18e8cafb-c4b4-40e8-a911-5ddbdc8ec214"/>
    <xsd:import namespace="62d8df89-6f06-4a1a-9d77-5addc6c58521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  <xsd:element ref="ns2:Task_x0020_Breakdown_x0020_of_x0020_Info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cafb-c4b4-40e8-a911-5ddbdc8ec214" elementFormDefault="qualified">
    <xsd:import namespace="http://schemas.microsoft.com/office/2006/documentManagement/types"/>
    <xsd:import namespace="http://schemas.microsoft.com/office/infopath/2007/PartnerControls"/>
    <xsd:element name="Course" ma:index="4" nillable="true" ma:displayName="Course" ma:list="{3bcc7f01-bb1b-4157-a9ed-0bde613bd17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5" nillable="true" ma:displayName="Course:Course Code" ma:list="{3bcc7f01-bb1b-4157-a9ed-0bde613bd17e}" ma:internalName="Course_x003a_Course_x0020_Code" ma:readOnly="true" ma:showField="_x006a_025" ma:web="62d8df89-6f06-4a1a-9d77-5addc6c5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6" nillable="true" ma:displayName="Component Type" ma:list="{1e50f328-94fb-47f8-bbfd-bd3ba14e2e2d}" ma:internalName="Components" ma:readOnly="false" ma:showField="Title">
      <xsd:simpleType>
        <xsd:restriction base="dms:Lookup"/>
      </xsd:simpleType>
    </xsd:element>
    <xsd:element name="Components_x003a_ID" ma:index="7" nillable="true" ma:displayName="Components:ID" ma:list="{1e50f328-94fb-47f8-bbfd-bd3ba14e2e2d}" ma:internalName="Components_x003a_ID" ma:readOnly="true" ma:showField="ID" ma:web="62d8df89-6f06-4a1a-9d77-5addc6c58521">
      <xsd:simpleType>
        <xsd:restriction base="dms:Lookup"/>
      </xsd:simpleType>
    </xsd:element>
    <xsd:element name="Responsible_x0020_Person" ma:index="8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9" nillable="true" ma:displayName="T-Codes" ma:list="{1f3f15e0-6615-4ee7-8960-96d3cf64731a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0" nillable="true" ma:displayName="Workstream" ma:list="{690697b0-32cb-4d8a-9392-41c5abd7fded}" ma:internalName="Workstream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1" nillable="true" ma:displayName="Workstream:ID" ma:list="{690697b0-32cb-4d8a-9392-41c5abd7fded}" ma:internalName="Workstream_x003a_ID" ma:readOnly="true" ma:showField="ID" ma:web="62d8df89-6f06-4a1a-9d77-5addc6c5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2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Do_x0020_not_x0020_display" ma:index="13" nillable="true" ma:displayName="Do not display" ma:default="0" ma:description="If you don't want it to show up mark it with a yes, else leave it as no" ma:internalName="Do_x0020_not_x0020_display" ma:readOnly="false">
      <xsd:simpleType>
        <xsd:restriction base="dms:Boolean"/>
      </xsd:simpleType>
    </xsd:element>
    <xsd:element name="Link_x0020_to_x003a_" ma:index="14" nillable="true" ma:displayName="Link to associated material" ma:internalName="Link_x0020_to_x003a_" ma:readOnly="false">
      <xsd:simpleType>
        <xsd:restriction base="dms:Text">
          <xsd:maxLength value="255"/>
        </xsd:restriction>
      </xsd:simpleType>
    </xsd:element>
    <xsd:element name="Access_x0020_Point" ma:index="15" nillable="true" ma:displayName="Access Point" ma:list="{dbb1fe34-5584-4ce9-8f91-2a4785d6258a}" ma:internalName="Access_x0020_Point" ma:readOnly="false" ma:showField="Title">
      <xsd:simpleType>
        <xsd:restriction base="dms:Lookup"/>
      </xsd:simpleType>
    </xsd:element>
    <xsd:element name="Module" ma:index="16" nillable="true" ma:displayName="Module" ma:list="{a335724f-6bf5-42aa-925b-4a0b183dbda1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17" nillable="true" ma:displayName="Roles" ma:list="{ef1279a0-f614-471c-8ada-14845f8f4fb1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1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QRG_x0020_Associated_x0020_with_x0020_Process" ma:index="19" nillable="true" ma:displayName="QRGs associated" ma:list="{18e8cafb-c4b4-40e8-a911-5ddbdc8ec214}" ma:internalName="QRG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20" nillable="true" ma:displayName="References" ma:internalName="References" ma:readOnly="false">
      <xsd:simpleType>
        <xsd:restriction base="dms:Note">
          <xsd:maxLength value="255"/>
        </xsd:restriction>
      </xsd:simpleType>
    </xsd:element>
    <xsd:element name="Forms_x0020_associated_x0020_with_x0020_Process" ma:index="21" nillable="true" ma:displayName="Forms associated" ma:list="{18e8cafb-c4b4-40e8-a911-5ddbdc8ec214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2" nillable="true" ma:displayName="Task breakdown" ma:internalName="Task_x0020_breakdow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ditional Payments and Overloads"/>
                    <xsd:enumeration value="Business Support"/>
                    <xsd:enumeration value="Change in Duty"/>
                    <xsd:enumeration value="Contracts"/>
                    <xsd:enumeration value="Changing Employee Information – work schedules, time profiles, compensation manager, change in duty, titles"/>
                    <xsd:enumeration value="Cost Distribution"/>
                    <xsd:enumeration value="Department and Position Changes"/>
                    <xsd:enumeration value="Department Changes"/>
                    <xsd:enumeration value="Direct Hires"/>
                    <xsd:enumeration value="Employee Data Changes - Approvals"/>
                    <xsd:enumeration value="Employee Data Changes and FY/AY Reclassifications"/>
                    <xsd:enumeration value="Faculty, Lecturer, Post Doc Appointments"/>
                    <xsd:enumeration value="I9 Compliance Reports"/>
                    <xsd:enumeration value="I9 Email Notifications and Passwords"/>
                    <xsd:enumeration value="I9 E-Verify Outage"/>
                    <xsd:enumeration value="I9 E-Verify"/>
                    <xsd:enumeration value="Form I9 Documentation"/>
                    <xsd:enumeration value="I9 - SuccessFactors Data Changes/Updates"/>
                    <xsd:enumeration value="I9 Paper Form"/>
                    <xsd:enumeration value="I9 Reverification"/>
                    <xsd:enumeration value="I9 Term/Rehire Processes"/>
                    <xsd:enumeration value="I9 Virtual Processes"/>
                    <xsd:enumeration value="Job Changes, Demotions, Promotions"/>
                    <xsd:enumeration value="Job Changes, Demotions, Promotions - Approvals"/>
                    <xsd:enumeration value="Mass Changes"/>
                    <xsd:enumeration value="Overpayments"/>
                    <xsd:enumeration value="Pay Changes"/>
                    <xsd:enumeration value="Pay Processes and References"/>
                    <xsd:enumeration value="Payroll"/>
                    <xsd:enumeration value="Position Changes"/>
                    <xsd:enumeration value="Reporting"/>
                    <xsd:enumeration value="Templates"/>
                    <xsd:enumeration value="Terminations"/>
                    <xsd:enumeration value="Timekeeping"/>
                  </xsd:restriction>
                </xsd:simpleType>
              </xsd:element>
            </xsd:sequence>
          </xsd:extension>
        </xsd:complexContent>
      </xsd:complexType>
    </xsd:element>
    <xsd:element name="Needs_x0020_Information_x0020_Added" ma:index="23" nillable="true" ma:displayName="Needs Information Added" ma:default="0" ma:internalName="Needs_x0020_Information_x0020_Added" ma:readOnly="false">
      <xsd:simpleType>
        <xsd:restriction base="dms:Boolean"/>
      </xsd:simpleType>
    </xsd:element>
    <xsd:element name="Task_x0020_Breakdown_x0020_of_x0020_Info" ma:index="24" nillable="true" ma:displayName="Task Breakdown of Info" ma:list="{223a957a-7765-4504-90a6-289ca5488f0f}" ma:internalName="Task_x0020_Breakdown_x0020_of_x0020_Inf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8df89-6f06-4a1a-9d77-5addc6c58521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3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schemas.microsoft.com/office/2006/metadata/properties"/>
    <ds:schemaRef ds:uri="http://schemas.microsoft.com/office/infopath/2007/PartnerControls"/>
    <ds:schemaRef ds:uri="18e8cafb-c4b4-40e8-a911-5ddbdc8ec214"/>
  </ds:schemaRefs>
</ds:datastoreItem>
</file>

<file path=customXml/itemProps2.xml><?xml version="1.0" encoding="utf-8"?>
<ds:datastoreItem xmlns:ds="http://schemas.openxmlformats.org/officeDocument/2006/customXml" ds:itemID="{2E79526F-268E-4EEB-8951-B81014378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8cafb-c4b4-40e8-a911-5ddbdc8ec214"/>
    <ds:schemaRef ds:uri="62d8df89-6f06-4a1a-9d77-5addc6c58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4FC18-9266-4935-9D5A-E08EA9FF47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506</Words>
  <Characters>2631</Characters>
  <Application>Microsoft Office Word</Application>
  <DocSecurity>0</DocSecurity>
  <Lines>176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3116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Action on a Personal Time Off Request</dc:title>
  <dc:creator>Lindsey E Farrell</dc:creator>
  <cp:lastModifiedBy>Bryant, Cindy M</cp:lastModifiedBy>
  <cp:revision>57</cp:revision>
  <cp:lastPrinted>2013-02-01T19:51:00Z</cp:lastPrinted>
  <dcterms:created xsi:type="dcterms:W3CDTF">2023-11-07T19:35:00Z</dcterms:created>
  <dcterms:modified xsi:type="dcterms:W3CDTF">2023-11-28T14:13:00Z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0x01010022C58D119D8D764A9002739676E1835D</vt:lpwstr>
  </property>
  <property fmtid="{D5CDD505-2E9C-101B-9397-08002B2CF9AE}" pid="6" name="_ExtendedDescription">
    <vt:lpwstr/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SetDate">
    <vt:lpwstr>2023-06-27T20:13:49Z</vt:lpwstr>
  </property>
  <property fmtid="{D5CDD505-2E9C-101B-9397-08002B2CF9AE}" pid="9" name="MSIP_Label_4044bd30-2ed7-4c9d-9d12-46200872a97b_Method">
    <vt:lpwstr>Standard</vt:lpwstr>
  </property>
  <property fmtid="{D5CDD505-2E9C-101B-9397-08002B2CF9AE}" pid="10" name="MSIP_Label_4044bd30-2ed7-4c9d-9d12-46200872a97b_Name">
    <vt:lpwstr>defa4170-0d19-0005-0004-bc88714345d2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MSIP_Label_4044bd30-2ed7-4c9d-9d12-46200872a97b_ActionId">
    <vt:lpwstr>0e02ce01-7c5e-41d7-ae37-16ee82664a04</vt:lpwstr>
  </property>
  <property fmtid="{D5CDD505-2E9C-101B-9397-08002B2CF9AE}" pid="13" name="MSIP_Label_4044bd30-2ed7-4c9d-9d12-46200872a97b_ContentBits">
    <vt:lpwstr>0</vt:lpwstr>
  </property>
  <property fmtid="{D5CDD505-2E9C-101B-9397-08002B2CF9AE}" pid="14" name="GrammarlyDocumentId">
    <vt:lpwstr>cb3873c78b6f8b37b0d8243707071867b212f1fdeb9175c527a7458369adf49c</vt:lpwstr>
  </property>
</Properties>
</file>